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B3B1" w14:textId="77777777" w:rsidR="00A52C57" w:rsidRDefault="00A52C57" w:rsidP="00A52C57">
      <w:pPr>
        <w:jc w:val="center"/>
        <w:rPr>
          <w:b/>
          <w:bCs/>
        </w:rPr>
      </w:pPr>
      <w:bookmarkStart w:id="0" w:name="_GoBack"/>
      <w:r w:rsidRPr="00F13116">
        <w:rPr>
          <w:b/>
          <w:bCs/>
        </w:rPr>
        <w:t>Král kuchyně</w:t>
      </w:r>
    </w:p>
    <w:bookmarkEnd w:id="0"/>
    <w:p w14:paraId="750259A6" w14:textId="77777777" w:rsidR="00A52C57" w:rsidRDefault="00A52C57" w:rsidP="00A52C57">
      <w:pPr>
        <w:jc w:val="center"/>
        <w:rPr>
          <w:b/>
          <w:bCs/>
        </w:rPr>
      </w:pPr>
    </w:p>
    <w:p w14:paraId="1936A7F9" w14:textId="43D48781" w:rsidR="00A52C57" w:rsidRDefault="00A52C57" w:rsidP="00A52C57">
      <w:pPr>
        <w:jc w:val="both"/>
        <w:rPr>
          <w:b/>
          <w:bCs/>
        </w:rPr>
      </w:pPr>
      <w:r w:rsidRPr="002618A5">
        <w:rPr>
          <w:b/>
          <w:bCs/>
        </w:rPr>
        <w:t xml:space="preserve">Počet mužů, kteří jsou v domácnostech hlavními kuchaři, již nějakou dobu roste. </w:t>
      </w:r>
      <w:r>
        <w:rPr>
          <w:b/>
          <w:bCs/>
        </w:rPr>
        <w:t>P</w:t>
      </w:r>
      <w:r w:rsidRPr="002618A5">
        <w:rPr>
          <w:b/>
          <w:bCs/>
        </w:rPr>
        <w:t xml:space="preserve">ostupně </w:t>
      </w:r>
      <w:r>
        <w:rPr>
          <w:b/>
          <w:bCs/>
        </w:rPr>
        <w:t xml:space="preserve">se </w:t>
      </w:r>
      <w:r w:rsidRPr="002618A5">
        <w:rPr>
          <w:b/>
          <w:bCs/>
        </w:rPr>
        <w:t>zbavili představy, že vaření je ženská práce, a definovali si ho po svém</w:t>
      </w:r>
      <w:r>
        <w:rPr>
          <w:b/>
          <w:bCs/>
        </w:rPr>
        <w:t>. Jak zbourat stereotyp a stát se králem vlastní kuchyně?</w:t>
      </w:r>
    </w:p>
    <w:p w14:paraId="28C24453" w14:textId="4B5F41B8" w:rsidR="00A52C57" w:rsidRDefault="00A52C57" w:rsidP="00A52C57">
      <w:pPr>
        <w:jc w:val="both"/>
      </w:pPr>
      <w:r w:rsidRPr="00680779">
        <w:t xml:space="preserve">Touha vařit nebývá </w:t>
      </w:r>
      <w:r>
        <w:t>drtivé většině</w:t>
      </w:r>
      <w:r w:rsidRPr="00680779">
        <w:t xml:space="preserve"> mužů vlastní. Je to časově náročné a po dlouhém pracovním dni je </w:t>
      </w:r>
      <w:r>
        <w:t xml:space="preserve">jen </w:t>
      </w:r>
      <w:r w:rsidRPr="00680779">
        <w:t>málokdo</w:t>
      </w:r>
      <w:r>
        <w:t>,</w:t>
      </w:r>
      <w:r w:rsidRPr="00680779">
        <w:t xml:space="preserve"> </w:t>
      </w:r>
      <w:r>
        <w:t xml:space="preserve">především s vidinou posezení na gauči, </w:t>
      </w:r>
      <w:r w:rsidRPr="00680779">
        <w:t>ochoten věnovat vaření jídla čas a úsilí navíc</w:t>
      </w:r>
      <w:r>
        <w:t xml:space="preserve">. </w:t>
      </w:r>
      <w:r w:rsidRPr="00680779">
        <w:t>Mnoho mužů má často dojem, že vaření je příliš "ženské", a proto se mu vyhýbají</w:t>
      </w:r>
      <w:r>
        <w:t xml:space="preserve"> – i přesto kulinářský svět nabízí disciplíny, ve kterých právě muži excelují.</w:t>
      </w:r>
    </w:p>
    <w:p w14:paraId="2069123A" w14:textId="77777777" w:rsidR="00A52C57" w:rsidRDefault="00A52C57" w:rsidP="00A52C57">
      <w:pPr>
        <w:jc w:val="both"/>
      </w:pPr>
    </w:p>
    <w:p w14:paraId="58873DE6" w14:textId="72754A94" w:rsidR="00A52C57" w:rsidRDefault="00A52C57" w:rsidP="00A52C57">
      <w:pPr>
        <w:jc w:val="both"/>
        <w:rPr>
          <w:b/>
          <w:bCs/>
        </w:rPr>
      </w:pPr>
      <w:r>
        <w:rPr>
          <w:b/>
          <w:bCs/>
        </w:rPr>
        <w:t>Pro milovníky dobrého masa</w:t>
      </w:r>
    </w:p>
    <w:p w14:paraId="50EB0B8F" w14:textId="77777777" w:rsidR="00A52C57" w:rsidRDefault="00A52C57" w:rsidP="00A52C57">
      <w:pPr>
        <w:jc w:val="both"/>
        <w:rPr>
          <w:b/>
          <w:bCs/>
        </w:rPr>
      </w:pPr>
    </w:p>
    <w:p w14:paraId="605631AB" w14:textId="31D6CD09" w:rsidR="00A52C57" w:rsidRDefault="00A52C57" w:rsidP="00A52C57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1D07B0" wp14:editId="328F7995">
            <wp:simplePos x="0" y="0"/>
            <wp:positionH relativeFrom="margin">
              <wp:posOffset>3771900</wp:posOffset>
            </wp:positionH>
            <wp:positionV relativeFrom="margin">
              <wp:posOffset>3348355</wp:posOffset>
            </wp:positionV>
            <wp:extent cx="1717675" cy="1717675"/>
            <wp:effectExtent l="0" t="0" r="9525" b="9525"/>
            <wp:wrapSquare wrapText="bothSides"/>
            <wp:docPr id="5" name="Picture 1" descr="Macintosh HD:Users:hedvikapribova:Downloads:bgr8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bgr8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Vůně </w:t>
      </w:r>
      <w:r w:rsidRPr="004E44E0">
        <w:t>jemn</w:t>
      </w:r>
      <w:r>
        <w:t>ého</w:t>
      </w:r>
      <w:r w:rsidRPr="004E44E0">
        <w:t xml:space="preserve"> kouř</w:t>
      </w:r>
      <w:r>
        <w:t>e</w:t>
      </w:r>
      <w:r w:rsidRPr="004E44E0">
        <w:t xml:space="preserve"> a </w:t>
      </w:r>
      <w:r>
        <w:t>„přismahnutého“</w:t>
      </w:r>
      <w:r w:rsidRPr="004E44E0">
        <w:t xml:space="preserve"> </w:t>
      </w:r>
      <w:r>
        <w:t>masa</w:t>
      </w:r>
      <w:r w:rsidRPr="004E44E0">
        <w:t xml:space="preserve"> ve vzduchu za </w:t>
      </w:r>
      <w:r>
        <w:t xml:space="preserve">teplého </w:t>
      </w:r>
      <w:r w:rsidRPr="004E44E0">
        <w:t>letního večera je jedním z nejčistších požitků</w:t>
      </w:r>
      <w:r>
        <w:t xml:space="preserve"> sezóny</w:t>
      </w:r>
      <w:r w:rsidRPr="004E44E0">
        <w:t>.</w:t>
      </w:r>
      <w:r>
        <w:t xml:space="preserve"> </w:t>
      </w:r>
      <w:r w:rsidRPr="0034456F">
        <w:t xml:space="preserve">Vedle hraní videoher </w:t>
      </w:r>
      <w:r>
        <w:t>nebo</w:t>
      </w:r>
      <w:r w:rsidRPr="0034456F">
        <w:t xml:space="preserve"> sledování </w:t>
      </w:r>
      <w:r>
        <w:t>sportovních</w:t>
      </w:r>
      <w:r w:rsidRPr="0034456F">
        <w:t xml:space="preserve"> zápas</w:t>
      </w:r>
      <w:r>
        <w:t>ů</w:t>
      </w:r>
      <w:r w:rsidRPr="0034456F">
        <w:t xml:space="preserve"> se ovládání grilovacích kleští stalo </w:t>
      </w:r>
      <w:r>
        <w:t xml:space="preserve">téměř mužskou výsadou. Na kvalitní </w:t>
      </w:r>
      <w:proofErr w:type="spellStart"/>
      <w:r>
        <w:t>grilovačku</w:t>
      </w:r>
      <w:proofErr w:type="spellEnd"/>
      <w:r>
        <w:t xml:space="preserve"> přitom nepotřebujete velkou zahradu ani dvě kila uhlí. </w:t>
      </w:r>
    </w:p>
    <w:p w14:paraId="0795A805" w14:textId="0A46A91C" w:rsidR="00A52C57" w:rsidRDefault="00A52C57" w:rsidP="00A52C57">
      <w:pPr>
        <w:jc w:val="both"/>
      </w:pPr>
      <w:r>
        <w:t xml:space="preserve">Kontaktní elektrický gril </w:t>
      </w:r>
      <w:proofErr w:type="spellStart"/>
      <w:r>
        <w:t>Sage</w:t>
      </w:r>
      <w:proofErr w:type="spellEnd"/>
      <w:r>
        <w:t xml:space="preserve"> BGR840, určen primárně milovníkům masa, nabízí 5 pět druhů nastavení právě podle toho, jaký druh masa připravujete – hovězí, vepřové, kuřecí, jehněčí, nebo ryby. Na rozdíl od venkovních grilů na uhlí nebo plyn, kde udržovaní ideální teploty není snadné, u elektrického grilu s teplotní sondou se o vše postará gril sám. Pokud nejste fanoušky úklidu, potěší i zpráva, že grilovací desky lze jednoduše vyjmout a strčit do myčky.</w:t>
      </w:r>
    </w:p>
    <w:p w14:paraId="53D23F55" w14:textId="77777777" w:rsidR="00A52C57" w:rsidRDefault="00A52C57" w:rsidP="00A52C57">
      <w:pPr>
        <w:jc w:val="both"/>
      </w:pPr>
    </w:p>
    <w:p w14:paraId="135B7932" w14:textId="77777777" w:rsidR="00A52C57" w:rsidRPr="00614796" w:rsidRDefault="00A52C57" w:rsidP="00A52C57">
      <w:pPr>
        <w:rPr>
          <w:rFonts w:eastAsia="Times New Roman" w:cstheme="minorHAnsi"/>
          <w:lang w:eastAsia="cs-CZ"/>
        </w:rPr>
      </w:pPr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Gril </w:t>
      </w:r>
      <w:proofErr w:type="spellStart"/>
      <w:r w:rsidRPr="00614796">
        <w:rPr>
          <w:rFonts w:eastAsia="Times New Roman" w:cstheme="minorHAnsi"/>
          <w:i/>
          <w:iCs/>
          <w:color w:val="222222"/>
          <w:lang w:eastAsia="cs-CZ"/>
        </w:rPr>
        <w:t>Sage</w:t>
      </w:r>
      <w:proofErr w:type="spellEnd"/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 BGR840 </w:t>
      </w:r>
      <w:proofErr w:type="spellStart"/>
      <w:r w:rsidRPr="00614796">
        <w:rPr>
          <w:rFonts w:eastAsia="Times New Roman" w:cstheme="minorHAnsi"/>
          <w:i/>
          <w:iCs/>
          <w:color w:val="222222"/>
          <w:lang w:eastAsia="cs-CZ"/>
        </w:rPr>
        <w:t>The</w:t>
      </w:r>
      <w:proofErr w:type="spellEnd"/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 Smart Grill, doporučená cena 10 590 Kč</w:t>
      </w:r>
    </w:p>
    <w:p w14:paraId="76F024D2" w14:textId="4E1DD88B" w:rsidR="00A52C57" w:rsidRDefault="00A52C57" w:rsidP="00A52C57">
      <w:pPr>
        <w:jc w:val="both"/>
      </w:pPr>
    </w:p>
    <w:p w14:paraId="19E79599" w14:textId="79ED0180" w:rsidR="00A52C57" w:rsidRDefault="00A52C57" w:rsidP="00A52C57">
      <w:pPr>
        <w:jc w:val="both"/>
        <w:rPr>
          <w:b/>
          <w:bCs/>
        </w:rPr>
      </w:pPr>
      <w:r w:rsidRPr="00FB36FA">
        <w:rPr>
          <w:b/>
          <w:bCs/>
        </w:rPr>
        <w:t>Kuchyňská udírna</w:t>
      </w:r>
    </w:p>
    <w:p w14:paraId="64274D15" w14:textId="303432FE" w:rsidR="00A52C57" w:rsidRDefault="00A52C57" w:rsidP="00A52C57">
      <w:pPr>
        <w:jc w:val="both"/>
        <w:rPr>
          <w:b/>
          <w:bCs/>
        </w:rPr>
      </w:pPr>
    </w:p>
    <w:p w14:paraId="6462DC22" w14:textId="5D950E57" w:rsidR="00A52C57" w:rsidRDefault="00A52C57" w:rsidP="00A52C57">
      <w:pPr>
        <w:jc w:val="both"/>
      </w:pPr>
      <w:r w:rsidRPr="00A52C57">
        <w:drawing>
          <wp:anchor distT="0" distB="0" distL="114300" distR="114300" simplePos="0" relativeHeight="251659264" behindDoc="0" locked="0" layoutInCell="1" allowOverlap="1" wp14:anchorId="2403B382" wp14:editId="3A54182A">
            <wp:simplePos x="0" y="0"/>
            <wp:positionH relativeFrom="margin">
              <wp:posOffset>4114800</wp:posOffset>
            </wp:positionH>
            <wp:positionV relativeFrom="margin">
              <wp:posOffset>7234555</wp:posOffset>
            </wp:positionV>
            <wp:extent cx="1416685" cy="1416685"/>
            <wp:effectExtent l="0" t="0" r="5715" b="5715"/>
            <wp:wrapSquare wrapText="bothSides"/>
            <wp:docPr id="6" name="Picture 2" descr="Macintosh HD:Users:hedvikapribova:Downloads:BSM600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dvikapribova:Downloads:BSM600 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793">
        <w:t xml:space="preserve">Říká se, že </w:t>
      </w:r>
      <w:r>
        <w:t xml:space="preserve">umění tkví </w:t>
      </w:r>
      <w:r w:rsidRPr="00B82793">
        <w:t>v</w:t>
      </w:r>
      <w:r>
        <w:t> </w:t>
      </w:r>
      <w:r w:rsidRPr="00B82793">
        <w:t>detailech</w:t>
      </w:r>
      <w:r>
        <w:t>, které</w:t>
      </w:r>
      <w:r w:rsidRPr="00B82793">
        <w:t xml:space="preserve"> často nevidíme a mnohdy je považujeme za samozřejmost.</w:t>
      </w:r>
      <w:r>
        <w:t xml:space="preserve"> Stejně tak není žádným tajemstvím, že muži v kuchyni bodují právě smyslem pro detail, který už proslavil nejednoho světového šéfkuchaře. Pokud si netroufáte improvizovat s ingrediencemi a kořením, máme pro vás jednoduchý tip, který bez rizika povýší domácí vaření na kulinářský zážitek.  Udící pistole </w:t>
      </w:r>
      <w:proofErr w:type="spellStart"/>
      <w:r>
        <w:t>Sage</w:t>
      </w:r>
      <w:proofErr w:type="spellEnd"/>
      <w:r>
        <w:t xml:space="preserve"> BSM600 dodá  vašim pokrmům i drinkům jemné aroma přírodního kouře. Můžete ji použít samostatně, </w:t>
      </w:r>
      <w:r w:rsidRPr="003B2E14">
        <w:t>před nebo po vaření</w:t>
      </w:r>
      <w:r>
        <w:t xml:space="preserve">. Stačí naplnit pistoli dřevěnými </w:t>
      </w:r>
      <w:r>
        <w:lastRenderedPageBreak/>
        <w:t xml:space="preserve">štěpky z jabloně nebo ořechu, vložit „kouřovod“ do zakryté nádoby (aby kouř neutekl) a počkat pár minut. Udit v dnešní době můžete vedle masa, sýrů a zeleniny klidně i dezerty. Jak ústní lidová slovesnost praví: </w:t>
      </w:r>
      <w:r w:rsidRPr="00B861CB">
        <w:rPr>
          <w:i/>
          <w:iCs/>
        </w:rPr>
        <w:t>„Kde je kouř, tam je chuť.“</w:t>
      </w:r>
    </w:p>
    <w:p w14:paraId="3FA3DE1E" w14:textId="77777777" w:rsidR="00A52C57" w:rsidRDefault="00A52C57" w:rsidP="00A52C57">
      <w:pPr>
        <w:jc w:val="both"/>
      </w:pPr>
    </w:p>
    <w:p w14:paraId="0C8CEF9B" w14:textId="77777777" w:rsidR="00A52C57" w:rsidRPr="00614796" w:rsidRDefault="00A52C57" w:rsidP="00A52C57">
      <w:pPr>
        <w:rPr>
          <w:rFonts w:eastAsia="Times New Roman" w:cstheme="minorHAnsi"/>
          <w:lang w:eastAsia="cs-CZ"/>
        </w:rPr>
      </w:pPr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Udící pistole </w:t>
      </w:r>
      <w:proofErr w:type="spellStart"/>
      <w:r w:rsidRPr="00614796">
        <w:rPr>
          <w:rFonts w:eastAsia="Times New Roman" w:cstheme="minorHAnsi"/>
          <w:i/>
          <w:iCs/>
          <w:color w:val="222222"/>
          <w:lang w:eastAsia="cs-CZ"/>
        </w:rPr>
        <w:t>Sage</w:t>
      </w:r>
      <w:proofErr w:type="spellEnd"/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 BSM600 </w:t>
      </w:r>
      <w:proofErr w:type="spellStart"/>
      <w:r w:rsidRPr="00614796">
        <w:rPr>
          <w:rFonts w:eastAsia="Times New Roman" w:cstheme="minorHAnsi"/>
          <w:i/>
          <w:iCs/>
          <w:color w:val="222222"/>
          <w:lang w:eastAsia="cs-CZ"/>
        </w:rPr>
        <w:t>The</w:t>
      </w:r>
      <w:proofErr w:type="spellEnd"/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 Smoking </w:t>
      </w:r>
      <w:proofErr w:type="spellStart"/>
      <w:r w:rsidRPr="00614796">
        <w:rPr>
          <w:rFonts w:eastAsia="Times New Roman" w:cstheme="minorHAnsi"/>
          <w:i/>
          <w:iCs/>
          <w:color w:val="222222"/>
          <w:lang w:eastAsia="cs-CZ"/>
        </w:rPr>
        <w:t>Gun</w:t>
      </w:r>
      <w:proofErr w:type="spellEnd"/>
      <w:r w:rsidRPr="00614796">
        <w:rPr>
          <w:rFonts w:eastAsia="Times New Roman" w:cstheme="minorHAnsi"/>
          <w:i/>
          <w:iCs/>
          <w:color w:val="222222"/>
          <w:lang w:eastAsia="cs-CZ"/>
        </w:rPr>
        <w:t xml:space="preserve">, doporučená cena </w:t>
      </w:r>
      <w:r>
        <w:rPr>
          <w:rFonts w:eastAsia="Times New Roman" w:cstheme="minorHAnsi"/>
          <w:i/>
          <w:iCs/>
          <w:color w:val="222222"/>
          <w:lang w:eastAsia="cs-CZ"/>
        </w:rPr>
        <w:t xml:space="preserve">3 190 </w:t>
      </w:r>
      <w:r w:rsidRPr="00614796">
        <w:rPr>
          <w:rFonts w:eastAsia="Times New Roman" w:cstheme="minorHAnsi"/>
          <w:i/>
          <w:iCs/>
          <w:color w:val="222222"/>
          <w:lang w:eastAsia="cs-CZ"/>
        </w:rPr>
        <w:t>Kč</w:t>
      </w:r>
    </w:p>
    <w:p w14:paraId="15D0C475" w14:textId="77777777" w:rsidR="00A52C57" w:rsidRDefault="00A52C57" w:rsidP="00A52C57">
      <w:pPr>
        <w:jc w:val="both"/>
      </w:pPr>
    </w:p>
    <w:p w14:paraId="145F81D1" w14:textId="77777777" w:rsidR="00A52C57" w:rsidRDefault="00A52C57" w:rsidP="00A52C57">
      <w:pPr>
        <w:jc w:val="both"/>
      </w:pPr>
    </w:p>
    <w:p w14:paraId="73819454" w14:textId="2F03DB36" w:rsidR="00A52C57" w:rsidRDefault="00A52C57" w:rsidP="00A52C57">
      <w:pPr>
        <w:jc w:val="both"/>
        <w:rPr>
          <w:b/>
          <w:bCs/>
        </w:rPr>
      </w:pPr>
      <w:r w:rsidRPr="00DD5DE9">
        <w:rPr>
          <w:b/>
          <w:bCs/>
        </w:rPr>
        <w:t>Neapol na talíři</w:t>
      </w:r>
    </w:p>
    <w:p w14:paraId="472FE710" w14:textId="77777777" w:rsidR="00A52C57" w:rsidRDefault="00A52C57" w:rsidP="00A52C57">
      <w:pPr>
        <w:jc w:val="both"/>
        <w:rPr>
          <w:b/>
          <w:bCs/>
        </w:rPr>
      </w:pPr>
    </w:p>
    <w:p w14:paraId="07BBCAF4" w14:textId="6122ADF8" w:rsidR="00A52C57" w:rsidRDefault="00A52C57" w:rsidP="00A52C57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2AD4375" wp14:editId="03E3C7C6">
            <wp:simplePos x="0" y="0"/>
            <wp:positionH relativeFrom="margin">
              <wp:posOffset>3886200</wp:posOffset>
            </wp:positionH>
            <wp:positionV relativeFrom="margin">
              <wp:posOffset>3119755</wp:posOffset>
            </wp:positionV>
            <wp:extent cx="1863725" cy="1863725"/>
            <wp:effectExtent l="0" t="0" r="0" b="0"/>
            <wp:wrapSquare wrapText="bothSides"/>
            <wp:docPr id="7" name="Picture 3" descr="Macintosh HD:Users:hedvikapribova:Downloads:SPZ8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dvikapribova:Downloads:SPZ82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Jedním z nejvíce opěvovaných a univerzálních pokrmů, který neurazí téměř žádného strávníka, je bez jediné pochyby pizza. Pionýr rozvozové gastronomie s sebou ale nese pověst pokrmu, který si jen tak někdo doma neudělá. Jestli něčím něžné pohlaví v kuchyni překvapíte, zaručeně to bude přípravou domácí Margarity s čerstvou bazalkou. Neotřelý um kvalitního „</w:t>
      </w:r>
      <w:proofErr w:type="spellStart"/>
      <w:r>
        <w:t>pizzařství</w:t>
      </w:r>
      <w:proofErr w:type="spellEnd"/>
      <w:r>
        <w:t xml:space="preserve">“ tkví nejen v přípravě nadýchaného těsta, ale i vybavení, které vaše kuchyně nabízí. </w:t>
      </w:r>
    </w:p>
    <w:p w14:paraId="4A65B95F" w14:textId="5D7B601A" w:rsidR="00A52C57" w:rsidRDefault="00A52C57" w:rsidP="00A52C57">
      <w:pPr>
        <w:jc w:val="both"/>
      </w:pPr>
      <w:r>
        <w:t xml:space="preserve">Domácí pizza pec </w:t>
      </w:r>
      <w:proofErr w:type="spellStart"/>
      <w:r>
        <w:t>Sage</w:t>
      </w:r>
      <w:proofErr w:type="spellEnd"/>
      <w:r>
        <w:t xml:space="preserve"> SPZ820 upeče pizzu při 400</w:t>
      </w:r>
      <w:r w:rsidRPr="00C74146">
        <w:t xml:space="preserve"> °C </w:t>
      </w:r>
      <w:r>
        <w:t>teplotě už za dvě minuty  a v mžiku tak přenese vaši romantickou večeři z domu přímo do srdce Itálie. Pokud nejste fanoušky klasické neapolské verze, chytrý systém pece umožní přizpůsobit podmínky i pro New Yorský styl či „</w:t>
      </w:r>
      <w:proofErr w:type="spellStart"/>
      <w:r>
        <w:t>deep-dish</w:t>
      </w:r>
      <w:proofErr w:type="spellEnd"/>
      <w:r>
        <w:t xml:space="preserve">“ z Chicaga. </w:t>
      </w:r>
      <w:r w:rsidRPr="009B23C7">
        <w:t>Systém E</w:t>
      </w:r>
      <w:r>
        <w:t>lement</w:t>
      </w:r>
      <w:r w:rsidRPr="009B23C7">
        <w:t xml:space="preserve"> IQ </w:t>
      </w:r>
      <w:r>
        <w:t xml:space="preserve">zároveň </w:t>
      </w:r>
      <w:r w:rsidRPr="009B23C7">
        <w:t xml:space="preserve">řídí výkon topných těles a upravuje jejich výkon právě tak, aby </w:t>
      </w:r>
      <w:r>
        <w:t>pizza nebyla ani spálená, ani syrová uprostřed okrajů.</w:t>
      </w:r>
    </w:p>
    <w:p w14:paraId="3B855D56" w14:textId="77777777" w:rsidR="00A52C57" w:rsidRDefault="00A52C57" w:rsidP="00A52C57">
      <w:pPr>
        <w:jc w:val="both"/>
      </w:pPr>
    </w:p>
    <w:p w14:paraId="065A6E55" w14:textId="77777777" w:rsidR="00A52C57" w:rsidRPr="00C74146" w:rsidRDefault="00A52C57" w:rsidP="00A52C57">
      <w:pPr>
        <w:jc w:val="both"/>
        <w:rPr>
          <w:i/>
          <w:iCs/>
        </w:rPr>
      </w:pPr>
      <w:r w:rsidRPr="00C74146">
        <w:rPr>
          <w:i/>
          <w:iCs/>
        </w:rPr>
        <w:t xml:space="preserve">Domácí pec </w:t>
      </w:r>
      <w:proofErr w:type="spellStart"/>
      <w:r w:rsidRPr="00C74146">
        <w:rPr>
          <w:i/>
          <w:iCs/>
        </w:rPr>
        <w:t>Sage</w:t>
      </w:r>
      <w:proofErr w:type="spellEnd"/>
      <w:r w:rsidRPr="00C74146">
        <w:rPr>
          <w:i/>
          <w:iCs/>
        </w:rPr>
        <w:t xml:space="preserve"> SPZ 820 </w:t>
      </w:r>
      <w:proofErr w:type="spellStart"/>
      <w:r w:rsidRPr="00C74146">
        <w:rPr>
          <w:i/>
          <w:iCs/>
        </w:rPr>
        <w:t>The</w:t>
      </w:r>
      <w:proofErr w:type="spellEnd"/>
      <w:r w:rsidRPr="00C74146">
        <w:rPr>
          <w:i/>
          <w:iCs/>
        </w:rPr>
        <w:t xml:space="preserve"> Smart </w:t>
      </w:r>
      <w:proofErr w:type="spellStart"/>
      <w:r w:rsidRPr="00C74146">
        <w:rPr>
          <w:i/>
          <w:iCs/>
        </w:rPr>
        <w:t>Oven</w:t>
      </w:r>
      <w:proofErr w:type="spellEnd"/>
      <w:r w:rsidRPr="00C74146">
        <w:rPr>
          <w:i/>
          <w:iCs/>
        </w:rPr>
        <w:t xml:space="preserve"> </w:t>
      </w:r>
      <w:proofErr w:type="spellStart"/>
      <w:r w:rsidRPr="00C74146">
        <w:rPr>
          <w:i/>
          <w:iCs/>
        </w:rPr>
        <w:t>Pizzaiolo</w:t>
      </w:r>
      <w:proofErr w:type="spellEnd"/>
      <w:r w:rsidRPr="00C74146">
        <w:rPr>
          <w:i/>
          <w:iCs/>
        </w:rPr>
        <w:t>, doporučená cena 23 990 Kč</w:t>
      </w:r>
    </w:p>
    <w:p w14:paraId="56476E4C" w14:textId="77777777" w:rsidR="00A52C57" w:rsidRDefault="00A52C57" w:rsidP="00A52C57">
      <w:pPr>
        <w:jc w:val="both"/>
      </w:pPr>
    </w:p>
    <w:p w14:paraId="0D5F3506" w14:textId="77777777" w:rsidR="00A52C57" w:rsidRPr="00B82793" w:rsidRDefault="00A52C57" w:rsidP="00A52C57">
      <w:pPr>
        <w:jc w:val="both"/>
      </w:pPr>
    </w:p>
    <w:p w14:paraId="3FD9670C" w14:textId="76099B06" w:rsidR="00C770B6" w:rsidRPr="00AB59EA" w:rsidRDefault="00C770B6" w:rsidP="00C770B6"/>
    <w:p w14:paraId="1C8CE2E9" w14:textId="77777777" w:rsidR="003C3B91" w:rsidRDefault="003C3B91"/>
    <w:p w14:paraId="63E9CDFF" w14:textId="77777777" w:rsidR="003C3B91" w:rsidRDefault="005B2E62">
      <w:pPr>
        <w:jc w:val="both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B90A92C" w14:textId="77777777" w:rsidR="003C3B91" w:rsidRDefault="005B2E62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>
        <w:rPr>
          <w:rFonts w:eastAsia="Times New Roman" w:cstheme="minorHAnsi"/>
          <w:sz w:val="18"/>
          <w:szCs w:val="18"/>
        </w:rPr>
        <w:t>Breville</w:t>
      </w:r>
      <w:proofErr w:type="spellEnd"/>
      <w:r>
        <w:rPr>
          <w:rFonts w:eastAsia="Times New Roman" w:cstheme="minorHAnsi"/>
          <w:sz w:val="18"/>
          <w:szCs w:val="18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</w:rPr>
        <w:t>Groupe</w:t>
      </w:r>
      <w:proofErr w:type="spellEnd"/>
      <w:r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>
        <w:rPr>
          <w:rFonts w:eastAsia="Times New Roman" w:cstheme="minorHAnsi"/>
          <w:sz w:val="18"/>
          <w:szCs w:val="18"/>
        </w:rPr>
        <w:t>Brevillu</w:t>
      </w:r>
      <w:proofErr w:type="spellEnd"/>
      <w:r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7B6C84A" w14:textId="77777777" w:rsidR="003C3B91" w:rsidRDefault="005B2E62">
      <w:pPr>
        <w:spacing w:after="0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>
        <w:rPr>
          <w:rFonts w:eastAsia="Times New Roman" w:cstheme="minorHAnsi"/>
          <w:sz w:val="18"/>
          <w:szCs w:val="18"/>
        </w:rPr>
        <w:t>gun</w:t>
      </w:r>
      <w:proofErr w:type="spellEnd"/>
      <w:r>
        <w:rPr>
          <w:rFonts w:eastAsia="Times New Roman" w:cstheme="minorHAnsi"/>
          <w:sz w:val="18"/>
          <w:szCs w:val="18"/>
        </w:rPr>
        <w:t xml:space="preserve">; </w:t>
      </w:r>
      <w:proofErr w:type="spellStart"/>
      <w:r>
        <w:rPr>
          <w:rFonts w:eastAsia="Times New Roman" w:cstheme="minorHAnsi"/>
          <w:sz w:val="18"/>
          <w:szCs w:val="18"/>
        </w:rPr>
        <w:t>odšťavňování</w:t>
      </w:r>
      <w:proofErr w:type="spellEnd"/>
      <w:r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>
        <w:rPr>
          <w:rFonts w:eastAsia="Times New Roman" w:cstheme="minorHAnsi"/>
          <w:sz w:val="18"/>
          <w:szCs w:val="18"/>
        </w:rPr>
        <w:t xml:space="preserve">Pro Českou republiku, Slovensko, Maďarsko a Polsko značku </w:t>
      </w:r>
      <w:proofErr w:type="spellStart"/>
      <w:r>
        <w:rPr>
          <w:rFonts w:eastAsia="Times New Roman" w:cstheme="minorHAnsi"/>
          <w:sz w:val="18"/>
          <w:szCs w:val="18"/>
        </w:rPr>
        <w:t>Sage</w:t>
      </w:r>
      <w:proofErr w:type="spellEnd"/>
      <w:r>
        <w:rPr>
          <w:rFonts w:eastAsia="Times New Roman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5A2E876A" w14:textId="77777777" w:rsidR="003C3B91" w:rsidRDefault="003C3B91">
      <w:pPr>
        <w:spacing w:after="0"/>
        <w:jc w:val="both"/>
        <w:rPr>
          <w:rFonts w:cstheme="minorHAnsi"/>
          <w:sz w:val="18"/>
          <w:szCs w:val="18"/>
        </w:rPr>
      </w:pPr>
    </w:p>
    <w:p w14:paraId="460DC0C1" w14:textId="77777777" w:rsidR="003C3B91" w:rsidRDefault="005B2E62">
      <w:pPr>
        <w:spacing w:after="0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 další informace a novinky navštivte adresu </w:t>
      </w:r>
      <w:hyperlink r:id="rId11">
        <w:r>
          <w:rPr>
            <w:rStyle w:val="Internetovodkaz"/>
            <w:rFonts w:cstheme="minorHAnsi"/>
            <w:sz w:val="18"/>
            <w:szCs w:val="18"/>
          </w:rPr>
          <w:t>www.sagecz.cz</w:t>
        </w:r>
      </w:hyperlink>
      <w:r>
        <w:rPr>
          <w:rFonts w:cstheme="minorHAnsi"/>
          <w:sz w:val="18"/>
          <w:szCs w:val="18"/>
        </w:rPr>
        <w:t xml:space="preserve">.  </w:t>
      </w:r>
    </w:p>
    <w:p w14:paraId="18A87E63" w14:textId="77777777" w:rsidR="003C3B91" w:rsidRDefault="003C3B91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13056061" w14:textId="77777777" w:rsidR="003C3B91" w:rsidRDefault="005B2E6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Kontakt pro média:</w:t>
      </w:r>
    </w:p>
    <w:p w14:paraId="504F167F" w14:textId="77777777" w:rsidR="003C3B91" w:rsidRDefault="005B2E6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Hedvika Přibová</w:t>
      </w:r>
    </w:p>
    <w:p w14:paraId="051ED4E4" w14:textId="77777777" w:rsidR="003C3B91" w:rsidRDefault="005B2E6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PHOENIX COMMUNICATION</w:t>
      </w:r>
    </w:p>
    <w:p w14:paraId="0AD9DEA3" w14:textId="77777777" w:rsidR="003C3B91" w:rsidRDefault="005B2E62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633EC258" w14:textId="77777777" w:rsidR="003C3B91" w:rsidRDefault="00A52C57">
      <w:pPr>
        <w:spacing w:after="0"/>
        <w:rPr>
          <w:rFonts w:cstheme="minorHAnsi"/>
          <w:sz w:val="18"/>
          <w:szCs w:val="18"/>
        </w:rPr>
      </w:pPr>
      <w:hyperlink r:id="rId12">
        <w:r w:rsidR="005B2E62"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 w:rsidR="005B2E62">
        <w:rPr>
          <w:rStyle w:val="Internetovodkaz"/>
          <w:rFonts w:cstheme="minorHAnsi"/>
          <w:sz w:val="18"/>
          <w:szCs w:val="18"/>
        </w:rPr>
        <w:t xml:space="preserve"> </w:t>
      </w:r>
    </w:p>
    <w:p w14:paraId="79B28D78" w14:textId="77777777" w:rsidR="003C3B91" w:rsidRDefault="005B2E62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t>+420 774 273 821</w:t>
      </w:r>
    </w:p>
    <w:p w14:paraId="51EA3D30" w14:textId="77777777" w:rsidR="003C3B91" w:rsidRDefault="003C3B91">
      <w:pPr>
        <w:spacing w:after="0"/>
      </w:pPr>
    </w:p>
    <w:sectPr w:rsidR="003C3B91">
      <w:head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938D" w14:textId="77777777" w:rsidR="00EE0EB3" w:rsidRDefault="00EE0EB3">
      <w:pPr>
        <w:spacing w:after="0" w:line="240" w:lineRule="auto"/>
      </w:pPr>
      <w:r>
        <w:separator/>
      </w:r>
    </w:p>
  </w:endnote>
  <w:endnote w:type="continuationSeparator" w:id="0">
    <w:p w14:paraId="4DF5E62D" w14:textId="77777777" w:rsidR="00EE0EB3" w:rsidRDefault="00EE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D130" w14:textId="77777777" w:rsidR="00EE0EB3" w:rsidRDefault="00EE0EB3">
      <w:pPr>
        <w:spacing w:after="0" w:line="240" w:lineRule="auto"/>
      </w:pPr>
      <w:r>
        <w:separator/>
      </w:r>
    </w:p>
  </w:footnote>
  <w:footnote w:type="continuationSeparator" w:id="0">
    <w:p w14:paraId="2B54E076" w14:textId="77777777" w:rsidR="00EE0EB3" w:rsidRDefault="00EE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9754" w14:textId="77777777" w:rsidR="00EE0EB3" w:rsidRDefault="00EE0EB3">
    <w:pPr>
      <w:pStyle w:val="Header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EE0EB3" w:rsidRDefault="00EE0EB3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Šimová | PHOENIXCOM">
    <w15:presenceInfo w15:providerId="AD" w15:userId="S::zuzana@phoenixcom.sk::65225854-6a8b-4cb3-a58d-27237508f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91"/>
    <w:rsid w:val="00060BB3"/>
    <w:rsid w:val="00064056"/>
    <w:rsid w:val="00083DD2"/>
    <w:rsid w:val="00134560"/>
    <w:rsid w:val="0013609F"/>
    <w:rsid w:val="00156A76"/>
    <w:rsid w:val="00192A77"/>
    <w:rsid w:val="002A65B2"/>
    <w:rsid w:val="002F2B52"/>
    <w:rsid w:val="003A45B7"/>
    <w:rsid w:val="003A63B0"/>
    <w:rsid w:val="003C3B91"/>
    <w:rsid w:val="004250B9"/>
    <w:rsid w:val="0044683D"/>
    <w:rsid w:val="0048623B"/>
    <w:rsid w:val="00512057"/>
    <w:rsid w:val="005B2E62"/>
    <w:rsid w:val="005B33FE"/>
    <w:rsid w:val="006407CC"/>
    <w:rsid w:val="00670921"/>
    <w:rsid w:val="006E2A58"/>
    <w:rsid w:val="0073712E"/>
    <w:rsid w:val="00746AB1"/>
    <w:rsid w:val="0079593F"/>
    <w:rsid w:val="007A4FDC"/>
    <w:rsid w:val="007A611D"/>
    <w:rsid w:val="007C2F89"/>
    <w:rsid w:val="007D630A"/>
    <w:rsid w:val="007E347C"/>
    <w:rsid w:val="007E395C"/>
    <w:rsid w:val="008955B8"/>
    <w:rsid w:val="00896C42"/>
    <w:rsid w:val="009670A2"/>
    <w:rsid w:val="009958FE"/>
    <w:rsid w:val="009C7ADA"/>
    <w:rsid w:val="009E0799"/>
    <w:rsid w:val="009E3D03"/>
    <w:rsid w:val="009E3F13"/>
    <w:rsid w:val="00A52C57"/>
    <w:rsid w:val="00A737D8"/>
    <w:rsid w:val="00AB59EA"/>
    <w:rsid w:val="00B93423"/>
    <w:rsid w:val="00C07512"/>
    <w:rsid w:val="00C60ABC"/>
    <w:rsid w:val="00C770B6"/>
    <w:rsid w:val="00C82BC7"/>
    <w:rsid w:val="00C953F7"/>
    <w:rsid w:val="00C96549"/>
    <w:rsid w:val="00D67AF9"/>
    <w:rsid w:val="00EE0EB3"/>
    <w:rsid w:val="00F9063A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C0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gecz.cz/" TargetMode="External"/><Relationship Id="rId12" Type="http://schemas.openxmlformats.org/officeDocument/2006/relationships/hyperlink" Target="mailto:hedvika@phoenixcom.cz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5460-DD38-3840-BD11-2D50AD21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3996</Characters>
  <Application>Microsoft Macintosh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Pribova</cp:lastModifiedBy>
  <cp:revision>2</cp:revision>
  <dcterms:created xsi:type="dcterms:W3CDTF">2022-07-19T11:52:00Z</dcterms:created>
  <dcterms:modified xsi:type="dcterms:W3CDTF">2022-07-19T11:52:00Z</dcterms:modified>
  <dc:language>cs-CZ</dc:language>
</cp:coreProperties>
</file>