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E499" w14:textId="77777777" w:rsidR="003D5AB9" w:rsidRDefault="003D5AB9" w:rsidP="003D5AB9">
      <w:pPr>
        <w:spacing w:after="0"/>
        <w:jc w:val="center"/>
        <w:rPr>
          <w:b/>
          <w:bCs/>
        </w:rPr>
      </w:pPr>
      <w:bookmarkStart w:id="0" w:name="_GoBack"/>
    </w:p>
    <w:p w14:paraId="2BDB6A92" w14:textId="77777777" w:rsidR="003D5AB9" w:rsidRPr="00FC2F5B" w:rsidRDefault="003D5AB9" w:rsidP="003D5AB9">
      <w:pPr>
        <w:spacing w:after="0"/>
        <w:jc w:val="center"/>
        <w:rPr>
          <w:b/>
          <w:bCs/>
        </w:rPr>
      </w:pPr>
      <w:r w:rsidRPr="00FC2F5B">
        <w:rPr>
          <w:b/>
          <w:bCs/>
        </w:rPr>
        <w:t>TEN PRAVÝ GRIL (NEJEN) PRO LETOŠNÍ SEZÓNU</w:t>
      </w:r>
    </w:p>
    <w:p w14:paraId="1B94243B" w14:textId="77777777" w:rsidR="003D5AB9" w:rsidRDefault="003D5AB9" w:rsidP="003D5AB9">
      <w:pPr>
        <w:spacing w:after="0"/>
        <w:jc w:val="both"/>
        <w:rPr>
          <w:b/>
          <w:bCs/>
        </w:rPr>
      </w:pPr>
      <w:r w:rsidRPr="00FC2F5B">
        <w:rPr>
          <w:b/>
          <w:bCs/>
        </w:rPr>
        <w:t>Grilovací sezóna je v běhu a všichni se těšíme na voňavé a čerstvě připravené pochoutky</w:t>
      </w:r>
      <w:r>
        <w:rPr>
          <w:b/>
          <w:bCs/>
        </w:rPr>
        <w:t xml:space="preserve">, kterými </w:t>
      </w:r>
      <w:r w:rsidRPr="00FC2F5B">
        <w:rPr>
          <w:b/>
          <w:bCs/>
        </w:rPr>
        <w:t>potěš</w:t>
      </w:r>
      <w:r>
        <w:rPr>
          <w:b/>
          <w:bCs/>
        </w:rPr>
        <w:t>íme</w:t>
      </w:r>
      <w:r w:rsidRPr="00FC2F5B">
        <w:rPr>
          <w:b/>
          <w:bCs/>
        </w:rPr>
        <w:t xml:space="preserve"> a zaujm</w:t>
      </w:r>
      <w:r>
        <w:rPr>
          <w:b/>
          <w:bCs/>
        </w:rPr>
        <w:t>eme</w:t>
      </w:r>
      <w:r w:rsidRPr="00FC2F5B">
        <w:rPr>
          <w:b/>
          <w:bCs/>
        </w:rPr>
        <w:t xml:space="preserve"> své hosty. Pokud stojíte před výběrem toho nejdůležitějších, totiž samotného grilu, možná oceníte pár dobrých rad, které vám ulehčí výběr.</w:t>
      </w:r>
      <w:r>
        <w:rPr>
          <w:b/>
          <w:bCs/>
        </w:rPr>
        <w:t xml:space="preserve"> O</w:t>
      </w:r>
      <w:r w:rsidRPr="00FC2F5B">
        <w:rPr>
          <w:b/>
          <w:bCs/>
        </w:rPr>
        <w:t>dborníci</w:t>
      </w:r>
      <w:r>
        <w:rPr>
          <w:b/>
          <w:bCs/>
        </w:rPr>
        <w:t xml:space="preserve"> prémiové značky</w:t>
      </w:r>
      <w:r w:rsidRPr="00FC2F5B">
        <w:rPr>
          <w:b/>
          <w:bCs/>
        </w:rPr>
        <w:t xml:space="preserve"> Sage </w:t>
      </w:r>
      <w:r>
        <w:rPr>
          <w:b/>
          <w:bCs/>
        </w:rPr>
        <w:t>vědí, na co si dát pozor</w:t>
      </w:r>
      <w:r w:rsidRPr="00FC2F5B">
        <w:rPr>
          <w:b/>
          <w:bCs/>
        </w:rPr>
        <w:t>.</w:t>
      </w:r>
    </w:p>
    <w:p w14:paraId="1D3E9FF6" w14:textId="77777777" w:rsidR="003D5AB9" w:rsidRDefault="003D5AB9" w:rsidP="003D5AB9">
      <w:pPr>
        <w:spacing w:after="0"/>
        <w:jc w:val="both"/>
        <w:rPr>
          <w:b/>
          <w:bCs/>
        </w:rPr>
      </w:pPr>
    </w:p>
    <w:p w14:paraId="068B6082" w14:textId="77777777" w:rsidR="003D5AB9" w:rsidRDefault="003D5AB9" w:rsidP="003D5AB9">
      <w:pPr>
        <w:spacing w:after="0"/>
        <w:jc w:val="both"/>
      </w:pPr>
      <w:r>
        <w:t xml:space="preserve">Abyste si vybrali ten pravý gril, je dobré se zamyslet nad několika základními body. Při výběru je vedle cenového hlediska třeba brát v potaz i další faktory. Tím klíčovým je místo, kde ho budete používat, a také obslužnost grilu, kterou jste ochotní podstoupit. Elektrické grily mají samozřejmě jiné nároky než grily na plyn či dřevěné uhlí. Jejich výhodou je, že stačí zajistit přívod elektřiny a dále už není nutné se o palivo starat. </w:t>
      </w:r>
      <w:r w:rsidRPr="00F275D1">
        <w:t>Lukáš Toula, produktový manažer značky Sage ze společnosti FAST ČR</w:t>
      </w:r>
      <w:r>
        <w:t>, doporučuje: „</w:t>
      </w:r>
      <w:r w:rsidRPr="00727ABF">
        <w:rPr>
          <w:i/>
          <w:iCs/>
        </w:rPr>
        <w:t>Neopomeňte výkon elektrického grilu. Měl by být dostatečně vysoký, aby příprava potravin netrvala příliš dlouho</w:t>
      </w:r>
      <w:r>
        <w:rPr>
          <w:i/>
          <w:iCs/>
        </w:rPr>
        <w:t xml:space="preserve"> a</w:t>
      </w:r>
      <w:r w:rsidRPr="00727ABF">
        <w:rPr>
          <w:i/>
          <w:iCs/>
        </w:rPr>
        <w:t xml:space="preserve"> pokrmy s</w:t>
      </w:r>
      <w:r>
        <w:rPr>
          <w:i/>
          <w:iCs/>
        </w:rPr>
        <w:t>i</w:t>
      </w:r>
      <w:r w:rsidRPr="00727ABF">
        <w:rPr>
          <w:i/>
          <w:iCs/>
        </w:rPr>
        <w:t xml:space="preserve"> uchovaly dobrou chuť. Ideální je, pokud má gril spodní díl zachycující šťávu, která se z masa při grilování uvolňuje.</w:t>
      </w:r>
      <w:r>
        <w:t>“ Důležité je také ohlídat kvalitu povrchu desek a možnost plynule regulovat jejich výkon. Díky tomuto komfortu odpadá nutnost dlouhé přípravy samotného grilu, jako je rozpalování uhlí apod.</w:t>
      </w:r>
    </w:p>
    <w:p w14:paraId="2C022149" w14:textId="77777777" w:rsidR="00CA1E36" w:rsidRDefault="00CA1E36" w:rsidP="003D5AB9">
      <w:pPr>
        <w:spacing w:after="0"/>
        <w:jc w:val="both"/>
      </w:pPr>
    </w:p>
    <w:p w14:paraId="68C3C0FD" w14:textId="77777777" w:rsidR="003D5AB9" w:rsidRPr="00137941" w:rsidRDefault="003D5AB9" w:rsidP="003D5AB9">
      <w:pPr>
        <w:spacing w:after="0"/>
        <w:jc w:val="both"/>
        <w:rPr>
          <w:rFonts w:cstheme="minorHAnsi"/>
        </w:rPr>
      </w:pPr>
      <w:r>
        <w:rPr>
          <w:noProof/>
          <w:lang w:eastAsia="cs-CZ"/>
        </w:rPr>
        <w:drawing>
          <wp:anchor distT="0" distB="0" distL="114300" distR="114300" simplePos="0" relativeHeight="251658240" behindDoc="0" locked="0" layoutInCell="1" allowOverlap="1" wp14:anchorId="71784B7F" wp14:editId="2EF52F10">
            <wp:simplePos x="0" y="0"/>
            <wp:positionH relativeFrom="margin">
              <wp:align>right</wp:align>
            </wp:positionH>
            <wp:positionV relativeFrom="paragraph">
              <wp:posOffset>1003300</wp:posOffset>
            </wp:positionV>
            <wp:extent cx="2613660" cy="1238885"/>
            <wp:effectExtent l="0" t="0" r="0" b="0"/>
            <wp:wrapThrough wrapText="bothSides">
              <wp:wrapPolygon edited="0">
                <wp:start x="0" y="0"/>
                <wp:lineTo x="0" y="21257"/>
                <wp:lineTo x="21411" y="21257"/>
                <wp:lineTo x="2141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3660" cy="1238885"/>
                    </a:xfrm>
                    <a:prstGeom prst="rect">
                      <a:avLst/>
                    </a:prstGeom>
                  </pic:spPr>
                </pic:pic>
              </a:graphicData>
            </a:graphic>
            <wp14:sizeRelH relativeFrom="margin">
              <wp14:pctWidth>0</wp14:pctWidth>
            </wp14:sizeRelH>
            <wp14:sizeRelV relativeFrom="margin">
              <wp14:pctHeight>0</wp14:pctHeight>
            </wp14:sizeRelV>
          </wp:anchor>
        </w:drawing>
      </w:r>
      <w:r w:rsidRPr="00137941">
        <w:rPr>
          <w:rFonts w:cstheme="minorHAnsi"/>
        </w:rPr>
        <w:t xml:space="preserve">Kvalitního a výkonného pomocníka získáte v </w:t>
      </w:r>
      <w:r w:rsidRPr="00137941">
        <w:rPr>
          <w:rFonts w:cstheme="minorHAnsi"/>
          <w:b/>
        </w:rPr>
        <w:t>elektrickém kontaktním a BBQ gril 2v1 800GR</w:t>
      </w:r>
      <w:r w:rsidRPr="00137941">
        <w:rPr>
          <w:rFonts w:cstheme="minorHAnsi"/>
        </w:rPr>
        <w:t>. Tento model m</w:t>
      </w:r>
      <w:r>
        <w:t>á největší grilovací plochu na českém trhu</w:t>
      </w:r>
      <w:r w:rsidRPr="00137941">
        <w:rPr>
          <w:rFonts w:cstheme="minorHAnsi"/>
        </w:rPr>
        <w:t xml:space="preserve"> a z kontaktního grilu se díky jedinečné konstrukci dokáže během vteřiny proměnit v barbecue gril. Souběžně je tak na něm možné připravit několik porcí včetně přílohy. Horní deska grilu je žebrovaná (což je ideální pro grilování masa i ryb) a je možné nastavit její výšku. Dolní je naopak rovná a vhodná pro grilování zeleniny či příloh. Gril má nastavitelný sklon, který napomáhá odvádění přebytečného tuku a šťávy, které stečou do vyjímatelné misky. Povrch desek je nepřilnavý s úpravou Quantanium</w:t>
      </w:r>
      <w:r w:rsidR="00CA1E36">
        <w:rPr>
          <w:rFonts w:cstheme="minorHAnsi"/>
        </w:rPr>
        <w:t xml:space="preserve"> </w:t>
      </w:r>
      <w:r w:rsidR="00CA1E36" w:rsidRPr="00137941">
        <w:rPr>
          <w:rFonts w:cstheme="minorHAnsi"/>
          <w:bCs/>
        </w:rPr>
        <w:t>bez PFOA</w:t>
      </w:r>
      <w:r w:rsidRPr="00137941">
        <w:rPr>
          <w:rFonts w:cstheme="minorHAnsi"/>
        </w:rPr>
        <w:t>, která minimalizuje nutnost užití oleje. Teplota grilu je volitelná v rozmezí od 180-220 °C a gril je navíc vybaven 15minutovým časovačem a světelnou indikací nahřátí grilovacích ploch.</w:t>
      </w:r>
      <w:r w:rsidRPr="003D5AB9">
        <w:rPr>
          <w:noProof/>
        </w:rPr>
        <w:t xml:space="preserve"> </w:t>
      </w:r>
    </w:p>
    <w:p w14:paraId="38CF9116" w14:textId="77777777" w:rsidR="003D5AB9" w:rsidRPr="00D44C9D" w:rsidRDefault="003D5AB9" w:rsidP="003D5AB9">
      <w:pPr>
        <w:pStyle w:val="Bezmezer"/>
        <w:spacing w:line="259" w:lineRule="auto"/>
        <w:jc w:val="both"/>
        <w:rPr>
          <w:rFonts w:asciiTheme="minorHAnsi" w:hAnsiTheme="minorHAnsi" w:cstheme="minorHAnsi"/>
          <w:i/>
          <w:sz w:val="22"/>
        </w:rPr>
      </w:pPr>
      <w:r w:rsidRPr="00D44C9D">
        <w:rPr>
          <w:rFonts w:asciiTheme="minorHAnsi" w:hAnsiTheme="minorHAnsi" w:cstheme="minorHAnsi"/>
          <w:i/>
          <w:sz w:val="22"/>
        </w:rPr>
        <w:t>Doporučená cena 7</w:t>
      </w:r>
      <w:r>
        <w:rPr>
          <w:rFonts w:asciiTheme="minorHAnsi" w:hAnsiTheme="minorHAnsi" w:cstheme="minorHAnsi"/>
          <w:i/>
          <w:sz w:val="22"/>
        </w:rPr>
        <w:t xml:space="preserve"> </w:t>
      </w:r>
      <w:r w:rsidRPr="00D44C9D">
        <w:rPr>
          <w:rFonts w:asciiTheme="minorHAnsi" w:hAnsiTheme="minorHAnsi" w:cstheme="minorHAnsi"/>
          <w:i/>
          <w:sz w:val="22"/>
        </w:rPr>
        <w:t>390, - Kč</w:t>
      </w:r>
    </w:p>
    <w:p w14:paraId="0DFDD768" w14:textId="77777777" w:rsidR="003D5AB9" w:rsidRDefault="003D5AB9" w:rsidP="003D5AB9">
      <w:pPr>
        <w:spacing w:after="0"/>
        <w:jc w:val="both"/>
      </w:pPr>
    </w:p>
    <w:p w14:paraId="5E3D5F29" w14:textId="031B0D1D" w:rsidR="003D5AB9" w:rsidRPr="00137941" w:rsidRDefault="003D5AB9" w:rsidP="003D5AB9">
      <w:pPr>
        <w:spacing w:after="0"/>
        <w:jc w:val="both"/>
        <w:rPr>
          <w:rFonts w:cstheme="minorHAnsi"/>
          <w:bCs/>
        </w:rPr>
      </w:pPr>
      <w:r>
        <w:rPr>
          <w:noProof/>
          <w:lang w:eastAsia="cs-CZ"/>
        </w:rPr>
        <w:drawing>
          <wp:anchor distT="0" distB="0" distL="114300" distR="114300" simplePos="0" relativeHeight="251659264" behindDoc="0" locked="0" layoutInCell="1" allowOverlap="1" wp14:anchorId="0F1B5042" wp14:editId="25E2A67B">
            <wp:simplePos x="0" y="0"/>
            <wp:positionH relativeFrom="margin">
              <wp:align>right</wp:align>
            </wp:positionH>
            <wp:positionV relativeFrom="paragraph">
              <wp:posOffset>373380</wp:posOffset>
            </wp:positionV>
            <wp:extent cx="1927860" cy="1486535"/>
            <wp:effectExtent l="0" t="0" r="0" b="0"/>
            <wp:wrapThrough wrapText="bothSides">
              <wp:wrapPolygon edited="0">
                <wp:start x="0" y="0"/>
                <wp:lineTo x="0" y="21314"/>
                <wp:lineTo x="21344" y="21314"/>
                <wp:lineTo x="2134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860" cy="1486535"/>
                    </a:xfrm>
                    <a:prstGeom prst="rect">
                      <a:avLst/>
                    </a:prstGeom>
                  </pic:spPr>
                </pic:pic>
              </a:graphicData>
            </a:graphic>
            <wp14:sizeRelH relativeFrom="margin">
              <wp14:pctWidth>0</wp14:pctWidth>
            </wp14:sizeRelH>
            <wp14:sizeRelV relativeFrom="margin">
              <wp14:pctHeight>0</wp14:pctHeight>
            </wp14:sizeRelV>
          </wp:anchor>
        </w:drawing>
      </w:r>
      <w:r w:rsidRPr="00137941">
        <w:rPr>
          <w:rFonts w:cstheme="minorHAnsi"/>
          <w:bCs/>
        </w:rPr>
        <w:t xml:space="preserve">Kontaktní gril </w:t>
      </w:r>
      <w:r w:rsidRPr="00137941">
        <w:rPr>
          <w:rFonts w:cstheme="minorHAnsi"/>
          <w:b/>
        </w:rPr>
        <w:t xml:space="preserve">The BBQ &amp; Press Grill SGR700 </w:t>
      </w:r>
      <w:r w:rsidRPr="00137941">
        <w:rPr>
          <w:rFonts w:cstheme="minorHAnsi"/>
          <w:bCs/>
        </w:rPr>
        <w:t>je novinkou mezi grily prémiové značky Sage. Má volitelné nastavení teploty pro každou desku zvlášť v rozmezí 100-230 °C a 3 přednastavené teplotní režimy: pro panini, burger a steak. S celkovou plochou 1500 cm² poskytuje dostatečně velký prostor pro přípravu nejrůznějších druhů pokrmů, přitom však je kompaktní a je ideálním řešením pro každého, kdo doma bojuje s prostorem. Desky grilu mají nepřilnavý keramický povrch</w:t>
      </w:r>
      <w:r w:rsidR="00A65659">
        <w:rPr>
          <w:rFonts w:cstheme="minorHAnsi"/>
          <w:bCs/>
        </w:rPr>
        <w:t xml:space="preserve"> bez PTFE a PFOA</w:t>
      </w:r>
      <w:r w:rsidRPr="00137941">
        <w:rPr>
          <w:rFonts w:cstheme="minorHAnsi"/>
          <w:bCs/>
        </w:rPr>
        <w:t xml:space="preserve"> a lze je kombinovat s deskami na přípravu vaflí </w:t>
      </w:r>
      <w:proofErr w:type="spellStart"/>
      <w:r w:rsidRPr="00137941">
        <w:rPr>
          <w:rFonts w:cstheme="minorHAnsi"/>
          <w:bCs/>
        </w:rPr>
        <w:t>Sage</w:t>
      </w:r>
      <w:proofErr w:type="spellEnd"/>
      <w:r w:rsidRPr="00137941">
        <w:rPr>
          <w:rFonts w:cstheme="minorHAnsi"/>
          <w:bCs/>
        </w:rPr>
        <w:t xml:space="preserve"> </w:t>
      </w:r>
      <w:proofErr w:type="spellStart"/>
      <w:r w:rsidRPr="00137941">
        <w:rPr>
          <w:rFonts w:cstheme="minorHAnsi"/>
          <w:bCs/>
        </w:rPr>
        <w:t>The</w:t>
      </w:r>
      <w:proofErr w:type="spellEnd"/>
      <w:r w:rsidRPr="00137941">
        <w:rPr>
          <w:rFonts w:cstheme="minorHAnsi"/>
          <w:bCs/>
        </w:rPr>
        <w:t xml:space="preserve"> No-</w:t>
      </w:r>
      <w:proofErr w:type="spellStart"/>
      <w:r w:rsidRPr="00137941">
        <w:rPr>
          <w:rFonts w:cstheme="minorHAnsi"/>
          <w:bCs/>
        </w:rPr>
        <w:t>Mess</w:t>
      </w:r>
      <w:proofErr w:type="spellEnd"/>
      <w:r w:rsidRPr="00137941">
        <w:rPr>
          <w:rFonts w:cstheme="minorHAnsi"/>
          <w:bCs/>
        </w:rPr>
        <w:t xml:space="preserve"> SGR001</w:t>
      </w:r>
      <w:r w:rsidR="00CA1E36">
        <w:rPr>
          <w:rFonts w:cstheme="minorHAnsi"/>
          <w:bCs/>
        </w:rPr>
        <w:t>, které</w:t>
      </w:r>
      <w:r>
        <w:rPr>
          <w:rFonts w:cstheme="minorHAnsi"/>
          <w:bCs/>
        </w:rPr>
        <w:t xml:space="preserve"> lze</w:t>
      </w:r>
      <w:r w:rsidR="00CA1E36">
        <w:rPr>
          <w:rFonts w:cstheme="minorHAnsi"/>
          <w:bCs/>
        </w:rPr>
        <w:t xml:space="preserve"> </w:t>
      </w:r>
      <w:r w:rsidRPr="00137941">
        <w:rPr>
          <w:rFonts w:cstheme="minorHAnsi"/>
          <w:bCs/>
        </w:rPr>
        <w:t>mýt v myčce na nádobí.</w:t>
      </w:r>
      <w:r w:rsidRPr="003D5AB9">
        <w:rPr>
          <w:noProof/>
        </w:rPr>
        <w:t xml:space="preserve"> </w:t>
      </w:r>
    </w:p>
    <w:p w14:paraId="73789271" w14:textId="77777777" w:rsidR="003D5AB9" w:rsidRPr="00D44C9D" w:rsidRDefault="003D5AB9" w:rsidP="003D5AB9">
      <w:pPr>
        <w:pStyle w:val="Bezmezer"/>
        <w:spacing w:line="259" w:lineRule="auto"/>
        <w:jc w:val="both"/>
        <w:rPr>
          <w:rFonts w:asciiTheme="minorHAnsi" w:hAnsiTheme="minorHAnsi" w:cstheme="minorHAnsi"/>
          <w:i/>
          <w:sz w:val="22"/>
        </w:rPr>
      </w:pPr>
      <w:r w:rsidRPr="00D44C9D">
        <w:rPr>
          <w:rFonts w:asciiTheme="minorHAnsi" w:hAnsiTheme="minorHAnsi" w:cstheme="minorHAnsi"/>
          <w:i/>
          <w:sz w:val="22"/>
        </w:rPr>
        <w:t xml:space="preserve">Doporučená cena </w:t>
      </w:r>
      <w:r>
        <w:rPr>
          <w:rFonts w:asciiTheme="minorHAnsi" w:hAnsiTheme="minorHAnsi" w:cstheme="minorHAnsi"/>
          <w:i/>
          <w:sz w:val="22"/>
        </w:rPr>
        <w:t>4 9</w:t>
      </w:r>
      <w:r w:rsidRPr="00D44C9D">
        <w:rPr>
          <w:rFonts w:asciiTheme="minorHAnsi" w:hAnsiTheme="minorHAnsi" w:cstheme="minorHAnsi"/>
          <w:i/>
          <w:sz w:val="22"/>
        </w:rPr>
        <w:t>90, - Kč</w:t>
      </w:r>
    </w:p>
    <w:p w14:paraId="7396DE20" w14:textId="77777777" w:rsidR="003D5AB9" w:rsidRDefault="003D5AB9" w:rsidP="003D5AB9">
      <w:pPr>
        <w:spacing w:after="0"/>
        <w:jc w:val="both"/>
      </w:pPr>
    </w:p>
    <w:p w14:paraId="7DD4732C" w14:textId="77777777" w:rsidR="003D5AB9" w:rsidRDefault="003D5AB9" w:rsidP="003D5AB9">
      <w:pPr>
        <w:spacing w:after="0"/>
        <w:jc w:val="both"/>
      </w:pPr>
    </w:p>
    <w:p w14:paraId="5A53616F" w14:textId="77777777" w:rsidR="003D5AB9" w:rsidRDefault="003D5AB9" w:rsidP="003D5AB9">
      <w:pPr>
        <w:spacing w:after="0"/>
        <w:jc w:val="both"/>
      </w:pPr>
    </w:p>
    <w:p w14:paraId="4BCDC24E" w14:textId="77777777" w:rsidR="003D5AB9" w:rsidRDefault="003D5AB9" w:rsidP="003D5AB9">
      <w:pPr>
        <w:spacing w:after="0"/>
        <w:jc w:val="both"/>
      </w:pPr>
    </w:p>
    <w:p w14:paraId="2FA40227" w14:textId="77777777" w:rsidR="003D5AB9" w:rsidRDefault="003D5AB9" w:rsidP="003D5AB9">
      <w:pPr>
        <w:spacing w:after="0"/>
        <w:jc w:val="both"/>
      </w:pPr>
    </w:p>
    <w:p w14:paraId="41F36783" w14:textId="77777777" w:rsidR="003D5AB9" w:rsidRPr="00D44C9D" w:rsidRDefault="003D5AB9" w:rsidP="003D5AB9">
      <w:pPr>
        <w:pStyle w:val="listitem"/>
        <w:spacing w:before="0" w:beforeAutospacing="0" w:after="0" w:afterAutospacing="0" w:line="259" w:lineRule="auto"/>
        <w:jc w:val="both"/>
        <w:rPr>
          <w:rFonts w:asciiTheme="minorHAnsi" w:hAnsiTheme="minorHAnsi" w:cstheme="minorHAnsi"/>
        </w:rPr>
      </w:pPr>
      <w:r>
        <w:rPr>
          <w:noProof/>
        </w:rPr>
        <w:drawing>
          <wp:anchor distT="0" distB="0" distL="114300" distR="114300" simplePos="0" relativeHeight="251660288" behindDoc="0" locked="0" layoutInCell="1" allowOverlap="1" wp14:anchorId="0319807F" wp14:editId="04634A61">
            <wp:simplePos x="0" y="0"/>
            <wp:positionH relativeFrom="margin">
              <wp:align>right</wp:align>
            </wp:positionH>
            <wp:positionV relativeFrom="paragraph">
              <wp:posOffset>510540</wp:posOffset>
            </wp:positionV>
            <wp:extent cx="2050415" cy="1188720"/>
            <wp:effectExtent l="0" t="0" r="6985" b="0"/>
            <wp:wrapThrough wrapText="bothSides">
              <wp:wrapPolygon edited="0">
                <wp:start x="0" y="0"/>
                <wp:lineTo x="0" y="21115"/>
                <wp:lineTo x="21473" y="21115"/>
                <wp:lineTo x="21473"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415" cy="11887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t>C</w:t>
      </w:r>
      <w:r w:rsidRPr="00D44C9D">
        <w:rPr>
          <w:rFonts w:asciiTheme="minorHAnsi" w:hAnsiTheme="minorHAnsi" w:cstheme="minorHAnsi"/>
          <w:b/>
        </w:rPr>
        <w:t>hytrý kontaktní gril Sage BGR820</w:t>
      </w:r>
      <w:r>
        <w:rPr>
          <w:rFonts w:asciiTheme="minorHAnsi" w:hAnsiTheme="minorHAnsi" w:cstheme="minorHAnsi"/>
          <w:b/>
        </w:rPr>
        <w:t xml:space="preserve"> </w:t>
      </w:r>
      <w:r>
        <w:rPr>
          <w:rFonts w:asciiTheme="minorHAnsi" w:hAnsiTheme="minorHAnsi" w:cstheme="minorHAnsi"/>
          <w:bCs/>
        </w:rPr>
        <w:t xml:space="preserve">představuje </w:t>
      </w:r>
      <w:r w:rsidRPr="00D44C9D">
        <w:rPr>
          <w:rFonts w:asciiTheme="minorHAnsi" w:hAnsiTheme="minorHAnsi" w:cstheme="minorHAnsi"/>
        </w:rPr>
        <w:t>více automatizovan</w:t>
      </w:r>
      <w:r>
        <w:rPr>
          <w:rFonts w:asciiTheme="minorHAnsi" w:hAnsiTheme="minorHAnsi" w:cstheme="minorHAnsi"/>
        </w:rPr>
        <w:t>ý</w:t>
      </w:r>
      <w:r w:rsidRPr="00D44C9D">
        <w:rPr>
          <w:rFonts w:asciiTheme="minorHAnsi" w:hAnsiTheme="minorHAnsi" w:cstheme="minorHAnsi"/>
        </w:rPr>
        <w:t xml:space="preserve"> model</w:t>
      </w:r>
      <w:r>
        <w:rPr>
          <w:rFonts w:asciiTheme="minorHAnsi" w:hAnsiTheme="minorHAnsi" w:cstheme="minorHAnsi"/>
        </w:rPr>
        <w:t>, který lze použít i jako BBQ gril</w:t>
      </w:r>
      <w:r w:rsidRPr="00D44C9D">
        <w:rPr>
          <w:rFonts w:asciiTheme="minorHAnsi" w:hAnsiTheme="minorHAnsi" w:cstheme="minorHAnsi"/>
        </w:rPr>
        <w:t xml:space="preserve">. </w:t>
      </w:r>
      <w:r>
        <w:rPr>
          <w:rFonts w:asciiTheme="minorHAnsi" w:hAnsiTheme="minorHAnsi" w:cstheme="minorHAnsi"/>
        </w:rPr>
        <w:t xml:space="preserve">Má </w:t>
      </w:r>
      <w:r w:rsidRPr="00D44C9D">
        <w:rPr>
          <w:rFonts w:asciiTheme="minorHAnsi" w:hAnsiTheme="minorHAnsi" w:cstheme="minorHAnsi"/>
        </w:rPr>
        <w:t>podsvícený LCD displej</w:t>
      </w:r>
      <w:r>
        <w:rPr>
          <w:rFonts w:asciiTheme="minorHAnsi" w:hAnsiTheme="minorHAnsi" w:cstheme="minorHAnsi"/>
        </w:rPr>
        <w:t>, který</w:t>
      </w:r>
      <w:r w:rsidRPr="00D44C9D">
        <w:rPr>
          <w:rFonts w:asciiTheme="minorHAnsi" w:hAnsiTheme="minorHAnsi" w:cstheme="minorHAnsi"/>
        </w:rPr>
        <w:t xml:space="preserve"> zobrazuje nastavenou teplotu v rozsahu 160</w:t>
      </w:r>
      <w:r>
        <w:rPr>
          <w:rFonts w:asciiTheme="minorHAnsi" w:hAnsiTheme="minorHAnsi" w:cstheme="minorHAnsi"/>
        </w:rPr>
        <w:t>–230</w:t>
      </w:r>
      <w:r w:rsidRPr="00D44C9D">
        <w:rPr>
          <w:rFonts w:asciiTheme="minorHAnsi" w:hAnsiTheme="minorHAnsi" w:cstheme="minorHAnsi"/>
        </w:rPr>
        <w:t xml:space="preserve"> °C. O její dodržení se stará senzor Element IQ, jenž detekuje pokles teploty a teplo v dané oblasti vyrovnává. Nastavit lze i režim přípravy – na low, panini nebo sear. Těmito volbami jednoduše přizpůsobíte režim přípravy vašeho oblíbeného pokrmu, teplotu a </w:t>
      </w:r>
      <w:r>
        <w:rPr>
          <w:rFonts w:asciiTheme="minorHAnsi" w:hAnsiTheme="minorHAnsi" w:cstheme="minorHAnsi"/>
        </w:rPr>
        <w:t xml:space="preserve">díky časovači i </w:t>
      </w:r>
      <w:r w:rsidRPr="00D44C9D">
        <w:rPr>
          <w:rFonts w:asciiTheme="minorHAnsi" w:hAnsiTheme="minorHAnsi" w:cstheme="minorHAnsi"/>
        </w:rPr>
        <w:t>čas přípravy. Ostatní už gril ohlídá sám.</w:t>
      </w:r>
      <w:r>
        <w:rPr>
          <w:rFonts w:asciiTheme="minorHAnsi" w:hAnsiTheme="minorHAnsi" w:cstheme="minorHAnsi"/>
        </w:rPr>
        <w:t xml:space="preserve"> D</w:t>
      </w:r>
      <w:r w:rsidRPr="00E52E12">
        <w:rPr>
          <w:rFonts w:asciiTheme="minorHAnsi" w:hAnsiTheme="minorHAnsi" w:cstheme="minorHAnsi"/>
        </w:rPr>
        <w:t xml:space="preserve">esky </w:t>
      </w:r>
      <w:r>
        <w:rPr>
          <w:rFonts w:asciiTheme="minorHAnsi" w:hAnsiTheme="minorHAnsi" w:cstheme="minorHAnsi"/>
        </w:rPr>
        <w:t xml:space="preserve">jsou </w:t>
      </w:r>
      <w:r w:rsidRPr="00E52E12">
        <w:rPr>
          <w:rFonts w:asciiTheme="minorHAnsi" w:hAnsiTheme="minorHAnsi" w:cstheme="minorHAnsi"/>
        </w:rPr>
        <w:t>opatřeny speciální nepřilnavou povrchovou úpravou Quantanium</w:t>
      </w:r>
      <w:r>
        <w:rPr>
          <w:rFonts w:asciiTheme="minorHAnsi" w:hAnsiTheme="minorHAnsi" w:cstheme="minorHAnsi"/>
        </w:rPr>
        <w:t xml:space="preserve"> </w:t>
      </w:r>
      <w:r w:rsidR="00CA1E36" w:rsidRPr="00137941">
        <w:rPr>
          <w:rFonts w:cstheme="minorHAnsi"/>
          <w:bCs/>
        </w:rPr>
        <w:t>bez PFOA</w:t>
      </w:r>
      <w:r w:rsidR="00CA1E36" w:rsidRPr="00137941">
        <w:rPr>
          <w:rFonts w:cstheme="minorHAnsi"/>
        </w:rPr>
        <w:t>, která minimalizuje nutnost užití oleje</w:t>
      </w:r>
      <w:r w:rsidR="00CA1E36">
        <w:rPr>
          <w:rFonts w:asciiTheme="minorHAnsi" w:hAnsiTheme="minorHAnsi" w:cstheme="minorHAnsi"/>
        </w:rPr>
        <w:t xml:space="preserve"> a desky lze měnit</w:t>
      </w:r>
      <w:r>
        <w:rPr>
          <w:rFonts w:asciiTheme="minorHAnsi" w:hAnsiTheme="minorHAnsi" w:cstheme="minorHAnsi"/>
        </w:rPr>
        <w:t xml:space="preserve"> a nastav</w:t>
      </w:r>
      <w:r w:rsidR="00CA1E36">
        <w:rPr>
          <w:rFonts w:asciiTheme="minorHAnsi" w:hAnsiTheme="minorHAnsi" w:cstheme="minorHAnsi"/>
        </w:rPr>
        <w:t>it</w:t>
      </w:r>
      <w:r>
        <w:rPr>
          <w:rFonts w:asciiTheme="minorHAnsi" w:hAnsiTheme="minorHAnsi" w:cstheme="minorHAnsi"/>
        </w:rPr>
        <w:t xml:space="preserve"> sklon </w:t>
      </w:r>
      <w:r w:rsidRPr="00D44C9D">
        <w:rPr>
          <w:rFonts w:asciiTheme="minorHAnsi" w:hAnsiTheme="minorHAnsi" w:cstheme="minorHAnsi"/>
        </w:rPr>
        <w:t>spodní</w:t>
      </w:r>
      <w:r w:rsidRPr="00B8305B">
        <w:rPr>
          <w:rFonts w:asciiTheme="minorHAnsi" w:hAnsiTheme="minorHAnsi" w:cstheme="minorHAnsi"/>
        </w:rPr>
        <w:t xml:space="preserve"> desky </w:t>
      </w:r>
      <w:r>
        <w:rPr>
          <w:rFonts w:asciiTheme="minorHAnsi" w:hAnsiTheme="minorHAnsi" w:cstheme="minorHAnsi"/>
        </w:rPr>
        <w:t>a</w:t>
      </w:r>
      <w:r w:rsidRPr="00B8305B">
        <w:rPr>
          <w:rFonts w:asciiTheme="minorHAnsi" w:hAnsiTheme="minorHAnsi" w:cstheme="minorHAnsi"/>
        </w:rPr>
        <w:t xml:space="preserve"> výšk</w:t>
      </w:r>
      <w:r>
        <w:rPr>
          <w:rFonts w:asciiTheme="minorHAnsi" w:hAnsiTheme="minorHAnsi" w:cstheme="minorHAnsi"/>
        </w:rPr>
        <w:t>y</w:t>
      </w:r>
      <w:r w:rsidRPr="00B8305B">
        <w:rPr>
          <w:rFonts w:asciiTheme="minorHAnsi" w:hAnsiTheme="minorHAnsi" w:cstheme="minorHAnsi"/>
        </w:rPr>
        <w:t xml:space="preserve"> horní desky</w:t>
      </w:r>
      <w:r>
        <w:rPr>
          <w:rFonts w:asciiTheme="minorHAnsi" w:hAnsiTheme="minorHAnsi" w:cstheme="minorHAnsi"/>
        </w:rPr>
        <w:t xml:space="preserve">. </w:t>
      </w:r>
    </w:p>
    <w:p w14:paraId="31D6E229" w14:textId="77777777" w:rsidR="003D5AB9" w:rsidRPr="00D44C9D" w:rsidRDefault="003D5AB9" w:rsidP="003D5AB9">
      <w:pPr>
        <w:pStyle w:val="Bezmezer"/>
        <w:spacing w:line="259" w:lineRule="auto"/>
        <w:jc w:val="both"/>
        <w:rPr>
          <w:rFonts w:asciiTheme="minorHAnsi" w:hAnsiTheme="minorHAnsi" w:cstheme="minorHAnsi"/>
          <w:i/>
          <w:sz w:val="22"/>
        </w:rPr>
      </w:pPr>
      <w:r w:rsidRPr="00D44C9D">
        <w:rPr>
          <w:rFonts w:asciiTheme="minorHAnsi" w:hAnsiTheme="minorHAnsi" w:cstheme="minorHAnsi"/>
          <w:i/>
          <w:sz w:val="22"/>
        </w:rPr>
        <w:t>Doporučená cena 8</w:t>
      </w:r>
      <w:r>
        <w:rPr>
          <w:rFonts w:asciiTheme="minorHAnsi" w:hAnsiTheme="minorHAnsi" w:cstheme="minorHAnsi"/>
          <w:i/>
          <w:sz w:val="22"/>
        </w:rPr>
        <w:t xml:space="preserve"> </w:t>
      </w:r>
      <w:r w:rsidRPr="00D44C9D">
        <w:rPr>
          <w:rFonts w:asciiTheme="minorHAnsi" w:hAnsiTheme="minorHAnsi" w:cstheme="minorHAnsi"/>
          <w:i/>
          <w:sz w:val="22"/>
        </w:rPr>
        <w:t>490, - Kč</w:t>
      </w:r>
    </w:p>
    <w:p w14:paraId="1BAF0302" w14:textId="77777777" w:rsidR="003D5AB9" w:rsidRDefault="003D5AB9" w:rsidP="003D5AB9">
      <w:pPr>
        <w:pStyle w:val="Bezmezer"/>
        <w:spacing w:line="259" w:lineRule="auto"/>
        <w:jc w:val="both"/>
        <w:rPr>
          <w:rFonts w:asciiTheme="minorHAnsi" w:hAnsiTheme="minorHAnsi" w:cstheme="minorHAnsi"/>
          <w:sz w:val="22"/>
        </w:rPr>
      </w:pPr>
    </w:p>
    <w:p w14:paraId="24131B7A" w14:textId="77777777" w:rsidR="003D5AB9" w:rsidRPr="00D44C9D" w:rsidRDefault="003D5AB9" w:rsidP="003D5AB9">
      <w:pPr>
        <w:pStyle w:val="Bezmezer"/>
        <w:spacing w:line="259" w:lineRule="auto"/>
        <w:jc w:val="both"/>
        <w:rPr>
          <w:rFonts w:asciiTheme="minorHAnsi" w:hAnsiTheme="minorHAnsi" w:cstheme="minorHAnsi"/>
          <w:sz w:val="22"/>
        </w:rPr>
      </w:pPr>
      <w:r>
        <w:rPr>
          <w:noProof/>
          <w:lang w:eastAsia="cs-CZ"/>
        </w:rPr>
        <w:drawing>
          <wp:anchor distT="0" distB="0" distL="114300" distR="114300" simplePos="0" relativeHeight="251661312" behindDoc="0" locked="0" layoutInCell="1" allowOverlap="1" wp14:anchorId="70290E3B" wp14:editId="7213D798">
            <wp:simplePos x="0" y="0"/>
            <wp:positionH relativeFrom="column">
              <wp:posOffset>3847465</wp:posOffset>
            </wp:positionH>
            <wp:positionV relativeFrom="paragraph">
              <wp:posOffset>414655</wp:posOffset>
            </wp:positionV>
            <wp:extent cx="1866900" cy="1783080"/>
            <wp:effectExtent l="0" t="0" r="0" b="7620"/>
            <wp:wrapThrough wrapText="bothSides">
              <wp:wrapPolygon edited="0">
                <wp:start x="0" y="0"/>
                <wp:lineTo x="0" y="21462"/>
                <wp:lineTo x="21380" y="21462"/>
                <wp:lineTo x="21380"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900" cy="17830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rPr>
        <w:t>Pro ty, kteří mají rádi</w:t>
      </w:r>
      <w:r w:rsidRPr="00D44C9D">
        <w:rPr>
          <w:rFonts w:asciiTheme="minorHAnsi" w:hAnsiTheme="minorHAnsi" w:cstheme="minorHAnsi"/>
          <w:sz w:val="22"/>
        </w:rPr>
        <w:t xml:space="preserve"> naprosto precizní úpravu masa, </w:t>
      </w:r>
      <w:r>
        <w:rPr>
          <w:rFonts w:asciiTheme="minorHAnsi" w:hAnsiTheme="minorHAnsi" w:cstheme="minorHAnsi"/>
          <w:sz w:val="22"/>
        </w:rPr>
        <w:t>doporučujeme</w:t>
      </w:r>
      <w:r w:rsidRPr="00D44C9D">
        <w:rPr>
          <w:rFonts w:asciiTheme="minorHAnsi" w:hAnsiTheme="minorHAnsi" w:cstheme="minorHAnsi"/>
          <w:b/>
          <w:sz w:val="22"/>
        </w:rPr>
        <w:t xml:space="preserve"> chytrý kontaktní gril Sage BGR840 Smart</w:t>
      </w:r>
      <w:r w:rsidRPr="00D44C9D">
        <w:rPr>
          <w:rFonts w:asciiTheme="minorHAnsi" w:hAnsiTheme="minorHAnsi" w:cstheme="minorHAnsi"/>
          <w:sz w:val="22"/>
        </w:rPr>
        <w:t xml:space="preserve">. Vedle parametrů, které mají všechny modely kontaktních grilů Sage, je navíc ještě vybaven teplotní sondou. V menu teplotní sondy je totiž možné vybrat nastavení podle typu masa – hovězí, jehněčí, vepřové, kuřecí nebo ryby – a ještě k tomu typ přípravy – od krvavého až po propečený steak. Sonda pak sama rozezná, kdy je maso připravené právě podle </w:t>
      </w:r>
      <w:r>
        <w:rPr>
          <w:rFonts w:asciiTheme="minorHAnsi" w:hAnsiTheme="minorHAnsi" w:cstheme="minorHAnsi"/>
          <w:sz w:val="22"/>
        </w:rPr>
        <w:t>zvolených</w:t>
      </w:r>
      <w:r w:rsidRPr="00D44C9D">
        <w:rPr>
          <w:rFonts w:asciiTheme="minorHAnsi" w:hAnsiTheme="minorHAnsi" w:cstheme="minorHAnsi"/>
          <w:sz w:val="22"/>
        </w:rPr>
        <w:t xml:space="preserve"> preferencí. Navíc disponuje funkcí „rest meat“, která </w:t>
      </w:r>
      <w:r>
        <w:rPr>
          <w:rFonts w:asciiTheme="minorHAnsi" w:hAnsiTheme="minorHAnsi" w:cstheme="minorHAnsi"/>
          <w:sz w:val="22"/>
        </w:rPr>
        <w:t xml:space="preserve">jej </w:t>
      </w:r>
      <w:r w:rsidRPr="00D44C9D">
        <w:rPr>
          <w:rFonts w:asciiTheme="minorHAnsi" w:hAnsiTheme="minorHAnsi" w:cstheme="minorHAnsi"/>
          <w:sz w:val="22"/>
        </w:rPr>
        <w:t xml:space="preserve">nechá takzvaně odpočinout, což je nezbytné pro to, aby šťáva mohla prostoupit celou porcí masa a nevytekla při prvním nakrojení. Povrch desek tohoto grilu má úpravu Quantanium </w:t>
      </w:r>
      <w:r w:rsidR="00CA1E36" w:rsidRPr="00CA1E36">
        <w:rPr>
          <w:rFonts w:asciiTheme="minorHAnsi" w:hAnsiTheme="minorHAnsi" w:cstheme="minorHAnsi"/>
          <w:sz w:val="22"/>
        </w:rPr>
        <w:t>bez PFOA</w:t>
      </w:r>
      <w:r w:rsidRPr="00D44C9D">
        <w:rPr>
          <w:rFonts w:asciiTheme="minorHAnsi" w:hAnsiTheme="minorHAnsi" w:cstheme="minorHAnsi"/>
          <w:sz w:val="22"/>
        </w:rPr>
        <w:t xml:space="preserve">, která neobsahuje karcinogenní perfluorooktanovou kyselinu a minimalizuje nutnost užití oleje.  </w:t>
      </w:r>
    </w:p>
    <w:p w14:paraId="0C11D032" w14:textId="77777777" w:rsidR="003D5AB9" w:rsidRPr="00D44C9D" w:rsidRDefault="003D5AB9" w:rsidP="003D5AB9">
      <w:pPr>
        <w:pStyle w:val="Bezmezer"/>
        <w:spacing w:line="259" w:lineRule="auto"/>
        <w:jc w:val="both"/>
        <w:rPr>
          <w:rFonts w:asciiTheme="minorHAnsi" w:hAnsiTheme="minorHAnsi" w:cstheme="minorHAnsi"/>
          <w:i/>
          <w:sz w:val="22"/>
        </w:rPr>
      </w:pPr>
      <w:r w:rsidRPr="00D44C9D">
        <w:rPr>
          <w:rFonts w:asciiTheme="minorHAnsi" w:hAnsiTheme="minorHAnsi" w:cstheme="minorHAnsi"/>
          <w:i/>
          <w:sz w:val="22"/>
        </w:rPr>
        <w:t>Doporučená cena 10</w:t>
      </w:r>
      <w:r>
        <w:rPr>
          <w:rFonts w:asciiTheme="minorHAnsi" w:hAnsiTheme="minorHAnsi" w:cstheme="minorHAnsi"/>
          <w:i/>
          <w:sz w:val="22"/>
        </w:rPr>
        <w:t xml:space="preserve"> </w:t>
      </w:r>
      <w:r w:rsidRPr="00D44C9D">
        <w:rPr>
          <w:rFonts w:asciiTheme="minorHAnsi" w:hAnsiTheme="minorHAnsi" w:cstheme="minorHAnsi"/>
          <w:i/>
          <w:sz w:val="22"/>
        </w:rPr>
        <w:t>590, - Kč</w:t>
      </w:r>
    </w:p>
    <w:p w14:paraId="226CBC79" w14:textId="77777777" w:rsidR="003D5AB9" w:rsidRDefault="003D5AB9" w:rsidP="003D5AB9">
      <w:pPr>
        <w:spacing w:after="0"/>
        <w:jc w:val="both"/>
      </w:pPr>
    </w:p>
    <w:p w14:paraId="40872B2C" w14:textId="5E451EAA" w:rsidR="003D5AB9" w:rsidRDefault="003D5AB9" w:rsidP="003D5AB9">
      <w:pPr>
        <w:spacing w:after="0"/>
        <w:jc w:val="both"/>
        <w:rPr>
          <w:rFonts w:cstheme="minorHAnsi"/>
        </w:rPr>
      </w:pPr>
      <w:r>
        <w:rPr>
          <w:noProof/>
          <w:lang w:eastAsia="cs-CZ"/>
        </w:rPr>
        <w:drawing>
          <wp:anchor distT="0" distB="0" distL="114300" distR="114300" simplePos="0" relativeHeight="251662336" behindDoc="0" locked="0" layoutInCell="1" allowOverlap="1" wp14:anchorId="7E42E1F8" wp14:editId="66E3DBC1">
            <wp:simplePos x="0" y="0"/>
            <wp:positionH relativeFrom="margin">
              <wp:posOffset>3997325</wp:posOffset>
            </wp:positionH>
            <wp:positionV relativeFrom="paragraph">
              <wp:posOffset>492760</wp:posOffset>
            </wp:positionV>
            <wp:extent cx="1729105" cy="1235075"/>
            <wp:effectExtent l="0" t="0" r="4445" b="3175"/>
            <wp:wrapThrough wrapText="bothSides">
              <wp:wrapPolygon edited="0">
                <wp:start x="0" y="0"/>
                <wp:lineTo x="0" y="21322"/>
                <wp:lineTo x="21418" y="21322"/>
                <wp:lineTo x="21418"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105" cy="1235075"/>
                    </a:xfrm>
                    <a:prstGeom prst="rect">
                      <a:avLst/>
                    </a:prstGeom>
                  </pic:spPr>
                </pic:pic>
              </a:graphicData>
            </a:graphic>
            <wp14:sizeRelH relativeFrom="margin">
              <wp14:pctWidth>0</wp14:pctWidth>
            </wp14:sizeRelH>
            <wp14:sizeRelV relativeFrom="margin">
              <wp14:pctHeight>0</wp14:pctHeight>
            </wp14:sizeRelV>
          </wp:anchor>
        </w:drawing>
      </w:r>
      <w:r w:rsidRPr="00137941">
        <w:rPr>
          <w:rFonts w:cstheme="minorHAnsi"/>
        </w:rPr>
        <w:t xml:space="preserve">Jednoduchou, a přitom vysoce kvalitní volbu, představuje </w:t>
      </w:r>
      <w:r w:rsidRPr="00137941">
        <w:rPr>
          <w:rFonts w:cstheme="minorHAnsi"/>
          <w:b/>
        </w:rPr>
        <w:t>elektrický kontaktní gril The Adjusta Grill &amp; Press Sage BGR200</w:t>
      </w:r>
      <w:r w:rsidRPr="00137941">
        <w:rPr>
          <w:rFonts w:cstheme="minorHAnsi"/>
        </w:rPr>
        <w:t>, což potvrzuje i jeho vítězství v dTestu v roce 2018. Má variabilní nastavení teploty od 180–220 °C – vyšší teplota se hodí pro přípravu steaků, nižší pro sendviče. Desky grilu jsou žebrované a mají stejně jako ostatní modely nepřilnavou povrchovou úpravu Quantanium</w:t>
      </w:r>
      <w:r w:rsidR="00CA1E36">
        <w:rPr>
          <w:rFonts w:cstheme="minorHAnsi"/>
        </w:rPr>
        <w:t xml:space="preserve"> </w:t>
      </w:r>
      <w:r w:rsidR="00CA1E36">
        <w:rPr>
          <w:rFonts w:asciiTheme="minorHAnsi" w:hAnsiTheme="minorHAnsi" w:cstheme="minorHAnsi"/>
        </w:rPr>
        <w:t>bez</w:t>
      </w:r>
      <w:r w:rsidR="00A65659">
        <w:rPr>
          <w:rFonts w:asciiTheme="minorHAnsi" w:hAnsiTheme="minorHAnsi" w:cstheme="minorHAnsi"/>
        </w:rPr>
        <w:t xml:space="preserve"> PFOA</w:t>
      </w:r>
      <w:r w:rsidRPr="00137941">
        <w:rPr>
          <w:rFonts w:cstheme="minorHAnsi"/>
        </w:rPr>
        <w:t xml:space="preserve">. Horní má nastavitelnou výšku a spodní sklon pro odvádění přebytečného tuku. Gril má světelnou indikaci připojení k síťové zásuvce a nahřátí grilovacích desek a do výbavy patří také čistící stěrka, upravená pro žebrování. </w:t>
      </w:r>
    </w:p>
    <w:p w14:paraId="1C902030" w14:textId="77777777" w:rsidR="003D5AB9" w:rsidRPr="00D44C9D" w:rsidRDefault="003D5AB9" w:rsidP="003D5AB9">
      <w:pPr>
        <w:spacing w:after="0"/>
        <w:jc w:val="both"/>
        <w:rPr>
          <w:rFonts w:asciiTheme="minorHAnsi" w:hAnsiTheme="minorHAnsi" w:cstheme="minorHAnsi"/>
          <w:i/>
        </w:rPr>
      </w:pPr>
      <w:r w:rsidRPr="00D44C9D">
        <w:rPr>
          <w:rFonts w:asciiTheme="minorHAnsi" w:hAnsiTheme="minorHAnsi" w:cstheme="minorHAnsi"/>
          <w:i/>
        </w:rPr>
        <w:t>Doporučená cena 3</w:t>
      </w:r>
      <w:r>
        <w:rPr>
          <w:rFonts w:asciiTheme="minorHAnsi" w:hAnsiTheme="minorHAnsi" w:cstheme="minorHAnsi"/>
          <w:i/>
        </w:rPr>
        <w:t xml:space="preserve"> </w:t>
      </w:r>
      <w:r w:rsidRPr="00D44C9D">
        <w:rPr>
          <w:rFonts w:asciiTheme="minorHAnsi" w:hAnsiTheme="minorHAnsi" w:cstheme="minorHAnsi"/>
          <w:i/>
        </w:rPr>
        <w:t>190, - Kč</w:t>
      </w:r>
    </w:p>
    <w:p w14:paraId="602F85D0" w14:textId="77777777" w:rsidR="003D5AB9" w:rsidRDefault="003D5AB9" w:rsidP="003D5AB9">
      <w:pPr>
        <w:spacing w:after="0"/>
        <w:jc w:val="both"/>
      </w:pPr>
    </w:p>
    <w:p w14:paraId="1A2D5521" w14:textId="77777777" w:rsidR="003D5AB9" w:rsidRPr="00137941" w:rsidRDefault="003D5AB9" w:rsidP="003D5AB9">
      <w:pPr>
        <w:spacing w:after="0"/>
        <w:jc w:val="both"/>
        <w:rPr>
          <w:rFonts w:cstheme="minorHAnsi"/>
        </w:rPr>
      </w:pPr>
      <w:r>
        <w:rPr>
          <w:noProof/>
          <w:lang w:eastAsia="cs-CZ"/>
        </w:rPr>
        <w:drawing>
          <wp:anchor distT="0" distB="0" distL="114300" distR="114300" simplePos="0" relativeHeight="251663360" behindDoc="0" locked="0" layoutInCell="1" allowOverlap="1" wp14:anchorId="4E727446" wp14:editId="17E37042">
            <wp:simplePos x="0" y="0"/>
            <wp:positionH relativeFrom="margin">
              <wp:align>right</wp:align>
            </wp:positionH>
            <wp:positionV relativeFrom="paragraph">
              <wp:posOffset>238760</wp:posOffset>
            </wp:positionV>
            <wp:extent cx="1841500" cy="1363980"/>
            <wp:effectExtent l="0" t="0" r="6350" b="7620"/>
            <wp:wrapThrough wrapText="bothSides">
              <wp:wrapPolygon edited="0">
                <wp:start x="0" y="0"/>
                <wp:lineTo x="0" y="21419"/>
                <wp:lineTo x="21451" y="21419"/>
                <wp:lineTo x="21451" y="0"/>
                <wp:lineTo x="0"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500" cy="1363980"/>
                    </a:xfrm>
                    <a:prstGeom prst="rect">
                      <a:avLst/>
                    </a:prstGeom>
                  </pic:spPr>
                </pic:pic>
              </a:graphicData>
            </a:graphic>
            <wp14:sizeRelH relativeFrom="margin">
              <wp14:pctWidth>0</wp14:pctWidth>
            </wp14:sizeRelH>
            <wp14:sizeRelV relativeFrom="margin">
              <wp14:pctHeight>0</wp14:pctHeight>
            </wp14:sizeRelV>
          </wp:anchor>
        </w:drawing>
      </w:r>
      <w:r w:rsidRPr="00137941">
        <w:rPr>
          <w:rFonts w:cstheme="minorHAnsi"/>
        </w:rPr>
        <w:t xml:space="preserve">Pro přípravu sendvičů se ideálně hodí prémiový </w:t>
      </w:r>
      <w:r w:rsidRPr="00137941">
        <w:rPr>
          <w:rFonts w:cstheme="minorHAnsi"/>
          <w:b/>
        </w:rPr>
        <w:t>elektrický kontaktní sendvič gril Sage Perfect Press SSG600</w:t>
      </w:r>
      <w:r w:rsidRPr="00137941">
        <w:rPr>
          <w:rFonts w:cstheme="minorHAnsi"/>
        </w:rPr>
        <w:t>. Má tři možnosti nastavení výšky grilovacích desek, a navíc dokáže přizpůsobit tlakovou zátěž od 2 kg po 425 gramů pro jemné a šetrné opékání. To zajistí, že váš sendvič zůstane křehký a bez rozteklého sýru na grilovacích deskách. Povrch grilu</w:t>
      </w:r>
      <w:r w:rsidR="00CA1E36">
        <w:rPr>
          <w:rFonts w:cstheme="minorHAnsi"/>
        </w:rPr>
        <w:t xml:space="preserve"> </w:t>
      </w:r>
      <w:r w:rsidR="00CA1E36" w:rsidRPr="00137941">
        <w:rPr>
          <w:rFonts w:cstheme="minorHAnsi"/>
        </w:rPr>
        <w:t>Quantanium</w:t>
      </w:r>
      <w:r w:rsidRPr="00137941">
        <w:rPr>
          <w:rFonts w:cstheme="minorHAnsi"/>
        </w:rPr>
        <w:t xml:space="preserve"> je nepřilnavý a bez PFOA. Má kapacitu pro 2 sendviče a dá se kompaktně složit. </w:t>
      </w:r>
    </w:p>
    <w:p w14:paraId="5827A14A" w14:textId="77777777" w:rsidR="003D5AB9" w:rsidRPr="002411FD" w:rsidRDefault="003D5AB9" w:rsidP="003D5AB9">
      <w:pPr>
        <w:pBdr>
          <w:bottom w:val="single" w:sz="6" w:space="4" w:color="FFFFFF"/>
        </w:pBdr>
        <w:spacing w:after="0"/>
        <w:ind w:right="547"/>
        <w:rPr>
          <w:rFonts w:eastAsia="Times New Roman" w:cstheme="minorHAnsi"/>
          <w:b/>
          <w:bCs/>
          <w:sz w:val="18"/>
          <w:szCs w:val="18"/>
        </w:rPr>
      </w:pPr>
      <w:r w:rsidRPr="00D44C9D">
        <w:rPr>
          <w:rFonts w:cstheme="minorHAnsi"/>
          <w:i/>
        </w:rPr>
        <w:t>Doporučená cena 3</w:t>
      </w:r>
      <w:r>
        <w:rPr>
          <w:rFonts w:cstheme="minorHAnsi"/>
          <w:i/>
        </w:rPr>
        <w:t xml:space="preserve"> </w:t>
      </w:r>
      <w:r w:rsidRPr="00D44C9D">
        <w:rPr>
          <w:rFonts w:cstheme="minorHAnsi"/>
          <w:i/>
        </w:rPr>
        <w:t>190, - Kč</w:t>
      </w:r>
    </w:p>
    <w:p w14:paraId="0363669C" w14:textId="77777777" w:rsidR="003D5AB9" w:rsidRDefault="003D5AB9" w:rsidP="003D5AB9">
      <w:pPr>
        <w:spacing w:after="0"/>
      </w:pPr>
    </w:p>
    <w:p w14:paraId="1764102B" w14:textId="77777777" w:rsidR="003D5AB9" w:rsidRDefault="003D5AB9" w:rsidP="003D5AB9">
      <w:pPr>
        <w:spacing w:after="0"/>
      </w:pPr>
    </w:p>
    <w:p w14:paraId="74CCFC83" w14:textId="77777777" w:rsidR="003D5AB9" w:rsidRPr="00A40A03" w:rsidRDefault="003D5AB9" w:rsidP="003D5AB9">
      <w:pPr>
        <w:jc w:val="both"/>
        <w:rPr>
          <w:i/>
          <w:iCs/>
        </w:rPr>
      </w:pPr>
      <w:r w:rsidRPr="007307B2">
        <w:rPr>
          <w:rFonts w:eastAsia="Times New Roman"/>
          <w:b/>
          <w:bCs/>
          <w:sz w:val="18"/>
          <w:szCs w:val="18"/>
        </w:rPr>
        <w:t xml:space="preserve">O značce Sage: </w:t>
      </w:r>
    </w:p>
    <w:p w14:paraId="770024F3" w14:textId="77777777" w:rsidR="003D5AB9" w:rsidRPr="007307B2" w:rsidRDefault="003D5AB9" w:rsidP="003D5AB9">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5B9665C1" w14:textId="77777777" w:rsidR="003D5AB9" w:rsidRPr="007307B2" w:rsidRDefault="003D5AB9" w:rsidP="003D5AB9">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33CA711C" w14:textId="77777777" w:rsidR="003D5AB9" w:rsidRPr="0075087E" w:rsidRDefault="003D5AB9" w:rsidP="003D5AB9">
      <w:pPr>
        <w:spacing w:after="0" w:line="240" w:lineRule="auto"/>
        <w:jc w:val="both"/>
        <w:rPr>
          <w:sz w:val="18"/>
          <w:szCs w:val="18"/>
        </w:rPr>
      </w:pPr>
      <w:r w:rsidRPr="0075087E">
        <w:rPr>
          <w:sz w:val="18"/>
          <w:szCs w:val="18"/>
        </w:rPr>
        <w:t xml:space="preserve">Pro další informace a novinky navštivte adresu </w:t>
      </w:r>
      <w:hyperlink r:id="rId12" w:history="1">
        <w:r w:rsidRPr="00D90703">
          <w:rPr>
            <w:rStyle w:val="Hypertextovodkaz"/>
            <w:sz w:val="18"/>
            <w:szCs w:val="18"/>
          </w:rPr>
          <w:t>www.sagecz.cz</w:t>
        </w:r>
      </w:hyperlink>
      <w:r w:rsidRPr="0075087E">
        <w:rPr>
          <w:sz w:val="18"/>
          <w:szCs w:val="18"/>
        </w:rPr>
        <w:t xml:space="preserve">.  </w:t>
      </w:r>
    </w:p>
    <w:p w14:paraId="78620A66" w14:textId="77777777" w:rsidR="003D5AB9" w:rsidRPr="00D744F4" w:rsidRDefault="003D5AB9" w:rsidP="003D5AB9">
      <w:pPr>
        <w:spacing w:after="0"/>
        <w:jc w:val="both"/>
        <w:rPr>
          <w:rFonts w:eastAsia="Times New Roman"/>
          <w:sz w:val="18"/>
          <w:szCs w:val="18"/>
        </w:rPr>
      </w:pPr>
    </w:p>
    <w:p w14:paraId="6435D2FA" w14:textId="77777777" w:rsidR="003D5AB9" w:rsidRPr="00D744F4" w:rsidRDefault="003D5AB9" w:rsidP="003D5AB9">
      <w:pPr>
        <w:spacing w:after="0"/>
        <w:jc w:val="both"/>
        <w:rPr>
          <w:rFonts w:eastAsia="Times New Roman"/>
          <w:sz w:val="18"/>
          <w:szCs w:val="18"/>
        </w:rPr>
      </w:pPr>
    </w:p>
    <w:p w14:paraId="7FEBBE9F" w14:textId="77777777" w:rsidR="003D5AB9" w:rsidRPr="00D744F4" w:rsidRDefault="003D5AB9" w:rsidP="003D5AB9">
      <w:pPr>
        <w:spacing w:after="0"/>
        <w:rPr>
          <w:rFonts w:eastAsia="Times New Roman"/>
          <w:sz w:val="18"/>
          <w:szCs w:val="18"/>
        </w:rPr>
      </w:pPr>
      <w:r w:rsidRPr="00D744F4">
        <w:rPr>
          <w:rFonts w:eastAsia="Times New Roman"/>
          <w:sz w:val="18"/>
          <w:szCs w:val="18"/>
        </w:rPr>
        <w:t>Moniku Strakovou / PHOENIX COMMUNICATION</w:t>
      </w:r>
    </w:p>
    <w:p w14:paraId="11FCD8FE" w14:textId="77777777" w:rsidR="003D5AB9" w:rsidRPr="009F3FA7" w:rsidRDefault="003D5AB9" w:rsidP="003D5AB9">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2C1D4C3C" w14:textId="77777777" w:rsidR="003D5AB9" w:rsidRDefault="00D90E27" w:rsidP="003D5AB9">
      <w:pPr>
        <w:spacing w:after="0"/>
      </w:pPr>
      <w:hyperlink r:id="rId13" w:history="1">
        <w:r w:rsidR="003D5AB9" w:rsidRPr="007307B2">
          <w:rPr>
            <w:rFonts w:eastAsia="Times New Roman"/>
            <w:sz w:val="18"/>
            <w:szCs w:val="18"/>
            <w:u w:val="single"/>
          </w:rPr>
          <w:t>monika@phoenixcom.cz</w:t>
        </w:r>
      </w:hyperlink>
      <w:r w:rsidR="003D5AB9" w:rsidRPr="0075087E">
        <w:rPr>
          <w:rFonts w:eastAsia="Times New Roman"/>
          <w:sz w:val="18"/>
          <w:szCs w:val="18"/>
        </w:rPr>
        <w:t xml:space="preserve"> / (00420) 774 814</w:t>
      </w:r>
      <w:r w:rsidR="003D5AB9">
        <w:rPr>
          <w:rFonts w:eastAsia="Times New Roman"/>
          <w:sz w:val="18"/>
          <w:szCs w:val="18"/>
        </w:rPr>
        <w:t> </w:t>
      </w:r>
      <w:r w:rsidR="003D5AB9" w:rsidRPr="00D744F4">
        <w:rPr>
          <w:rFonts w:eastAsia="Times New Roman"/>
          <w:sz w:val="18"/>
          <w:szCs w:val="18"/>
        </w:rPr>
        <w:t>65</w:t>
      </w:r>
      <w:r w:rsidR="003D5AB9">
        <w:rPr>
          <w:rFonts w:eastAsia="Times New Roman"/>
          <w:sz w:val="18"/>
          <w:szCs w:val="18"/>
        </w:rPr>
        <w:t>4</w:t>
      </w:r>
    </w:p>
    <w:p w14:paraId="7B0269F8" w14:textId="77777777" w:rsidR="003D5AB9" w:rsidRDefault="003D5AB9" w:rsidP="003D5AB9"/>
    <w:p w14:paraId="26A83692" w14:textId="77777777" w:rsidR="003D5AB9" w:rsidRDefault="003D5AB9" w:rsidP="003D5AB9"/>
    <w:bookmarkEnd w:id="0"/>
    <w:p w14:paraId="1E425309" w14:textId="77777777" w:rsidR="004A738D" w:rsidRDefault="004A738D"/>
    <w:sectPr w:rsidR="004A738D" w:rsidSect="003D5AB9">
      <w:headerReference w:type="default" r:id="rId14"/>
      <w:footnotePr>
        <w:pos w:val="beneathText"/>
      </w:footnotePr>
      <w:pgSz w:w="11907" w:h="16839" w:code="9"/>
      <w:pgMar w:top="1417" w:right="1417" w:bottom="709" w:left="1417" w:header="34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1882" w14:textId="77777777" w:rsidR="00D90E27" w:rsidRDefault="00D90E27" w:rsidP="003D5AB9">
      <w:pPr>
        <w:spacing w:after="0" w:line="240" w:lineRule="auto"/>
      </w:pPr>
      <w:r>
        <w:separator/>
      </w:r>
    </w:p>
  </w:endnote>
  <w:endnote w:type="continuationSeparator" w:id="0">
    <w:p w14:paraId="3ECE68C0" w14:textId="77777777" w:rsidR="00D90E27" w:rsidRDefault="00D90E27" w:rsidP="003D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073F" w14:textId="77777777" w:rsidR="00D90E27" w:rsidRDefault="00D90E27" w:rsidP="003D5AB9">
      <w:pPr>
        <w:spacing w:after="0" w:line="240" w:lineRule="auto"/>
      </w:pPr>
      <w:r>
        <w:separator/>
      </w:r>
    </w:p>
  </w:footnote>
  <w:footnote w:type="continuationSeparator" w:id="0">
    <w:p w14:paraId="576A3980" w14:textId="77777777" w:rsidR="00D90E27" w:rsidRDefault="00D90E27" w:rsidP="003D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0241" w14:textId="77777777" w:rsidR="00A40A03" w:rsidRPr="00A40A03" w:rsidRDefault="003D5AB9" w:rsidP="00A40A03">
    <w:pPr>
      <w:pStyle w:val="Zhlav"/>
      <w:jc w:val="left"/>
      <w:rPr>
        <w:rFonts w:asciiTheme="minorHAnsi" w:hAnsiTheme="minorHAnsi" w:cstheme="minorHAnsi"/>
        <w:i/>
        <w:iCs/>
      </w:rPr>
    </w:pPr>
    <w:r>
      <w:rPr>
        <w:rFonts w:asciiTheme="minorHAnsi" w:hAnsiTheme="minorHAnsi" w:cstheme="minorHAnsi"/>
        <w:i/>
        <w:iCs/>
      </w:rPr>
      <w:t>PRODUKTOVÝ TIP</w:t>
    </w:r>
  </w:p>
  <w:p w14:paraId="569159C5" w14:textId="77777777" w:rsidR="002C0360" w:rsidRDefault="00706578" w:rsidP="002C0360">
    <w:pPr>
      <w:pStyle w:val="Zhlav"/>
      <w:jc w:val="center"/>
    </w:pPr>
    <w:r w:rsidRPr="007F7D3F">
      <w:rPr>
        <w:noProof/>
        <w:lang w:val="cs-CZ" w:eastAsia="cs-CZ"/>
      </w:rPr>
      <w:drawing>
        <wp:inline distT="0" distB="0" distL="0" distR="0" wp14:anchorId="4DCA35CE" wp14:editId="617F0AC2">
          <wp:extent cx="1347610" cy="684673"/>
          <wp:effectExtent l="0" t="0" r="508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41" cy="690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B9"/>
    <w:rsid w:val="003D5AB9"/>
    <w:rsid w:val="004A738D"/>
    <w:rsid w:val="00544CAB"/>
    <w:rsid w:val="00591D84"/>
    <w:rsid w:val="00623694"/>
    <w:rsid w:val="00706578"/>
    <w:rsid w:val="007D5AFF"/>
    <w:rsid w:val="00A208DC"/>
    <w:rsid w:val="00A65659"/>
    <w:rsid w:val="00C45EF6"/>
    <w:rsid w:val="00CA1E36"/>
    <w:rsid w:val="00D90E27"/>
    <w:rsid w:val="00F3634C"/>
    <w:rsid w:val="00F43B56"/>
    <w:rsid w:val="00FB1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9DC8"/>
  <w15:chartTrackingRefBased/>
  <w15:docId w15:val="{ABD5F197-39EF-48A2-A95D-25104648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D5AB9"/>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3D5AB9"/>
    <w:rPr>
      <w:color w:val="1D520A"/>
      <w:u w:val="single"/>
    </w:rPr>
  </w:style>
  <w:style w:type="paragraph" w:styleId="Zhlav">
    <w:name w:val="header"/>
    <w:basedOn w:val="Normln"/>
    <w:link w:val="ZhlavChar"/>
    <w:semiHidden/>
    <w:rsid w:val="003D5AB9"/>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3D5AB9"/>
    <w:rPr>
      <w:rFonts w:ascii="MS PGothic" w:eastAsia="MS PGothic" w:hAnsi="MS PGothic" w:cs="Calibri"/>
      <w:kern w:val="1"/>
      <w:sz w:val="21"/>
      <w:szCs w:val="21"/>
      <w:lang w:val="en-US" w:eastAsia="ar-SA"/>
    </w:rPr>
  </w:style>
  <w:style w:type="paragraph" w:styleId="Bezmezer">
    <w:name w:val="No Spacing"/>
    <w:link w:val="BezmezerChar"/>
    <w:uiPriority w:val="1"/>
    <w:qFormat/>
    <w:rsid w:val="003D5AB9"/>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3D5AB9"/>
    <w:rPr>
      <w:rFonts w:ascii="Times New Roman" w:eastAsia="Arial" w:hAnsi="Times New Roman" w:cs="Calibri"/>
      <w:sz w:val="24"/>
      <w:lang w:eastAsia="ar-SA"/>
    </w:rPr>
  </w:style>
  <w:style w:type="paragraph" w:customStyle="1" w:styleId="listitem">
    <w:name w:val="list__item"/>
    <w:basedOn w:val="Normln"/>
    <w:rsid w:val="003D5AB9"/>
    <w:pPr>
      <w:suppressAutoHyphens w:val="0"/>
      <w:spacing w:before="100" w:beforeAutospacing="1" w:after="100" w:afterAutospacing="1" w:line="240" w:lineRule="auto"/>
    </w:pPr>
    <w:rPr>
      <w:rFonts w:eastAsiaTheme="minorHAnsi"/>
      <w:lang w:eastAsia="cs-CZ"/>
    </w:rPr>
  </w:style>
  <w:style w:type="paragraph" w:styleId="Zpat">
    <w:name w:val="footer"/>
    <w:basedOn w:val="Normln"/>
    <w:link w:val="ZpatChar"/>
    <w:uiPriority w:val="99"/>
    <w:unhideWhenUsed/>
    <w:rsid w:val="003D5AB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AB9"/>
    <w:rPr>
      <w:rFonts w:ascii="Calibri" w:eastAsia="Calibri" w:hAnsi="Calibri" w:cs="Calibri"/>
      <w:lang w:eastAsia="ar-SA"/>
    </w:rPr>
  </w:style>
  <w:style w:type="character" w:styleId="Odkaznakoment">
    <w:name w:val="annotation reference"/>
    <w:basedOn w:val="Standardnpsmoodstavce"/>
    <w:uiPriority w:val="99"/>
    <w:semiHidden/>
    <w:unhideWhenUsed/>
    <w:rsid w:val="00A208DC"/>
    <w:rPr>
      <w:sz w:val="16"/>
      <w:szCs w:val="16"/>
    </w:rPr>
  </w:style>
  <w:style w:type="paragraph" w:styleId="Textkomente">
    <w:name w:val="annotation text"/>
    <w:basedOn w:val="Normln"/>
    <w:link w:val="TextkomenteChar"/>
    <w:uiPriority w:val="99"/>
    <w:semiHidden/>
    <w:unhideWhenUsed/>
    <w:rsid w:val="00A208DC"/>
    <w:pPr>
      <w:spacing w:line="240" w:lineRule="auto"/>
    </w:pPr>
    <w:rPr>
      <w:sz w:val="20"/>
      <w:szCs w:val="20"/>
    </w:rPr>
  </w:style>
  <w:style w:type="character" w:customStyle="1" w:styleId="TextkomenteChar">
    <w:name w:val="Text komentáře Char"/>
    <w:basedOn w:val="Standardnpsmoodstavce"/>
    <w:link w:val="Textkomente"/>
    <w:uiPriority w:val="99"/>
    <w:semiHidden/>
    <w:rsid w:val="00A208DC"/>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A208DC"/>
    <w:rPr>
      <w:b/>
      <w:bCs/>
    </w:rPr>
  </w:style>
  <w:style w:type="character" w:customStyle="1" w:styleId="PedmtkomenteChar">
    <w:name w:val="Předmět komentáře Char"/>
    <w:basedOn w:val="TextkomenteChar"/>
    <w:link w:val="Pedmtkomente"/>
    <w:uiPriority w:val="99"/>
    <w:semiHidden/>
    <w:rsid w:val="00A208DC"/>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A208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08D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onika@phoenixcom.cz"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agecz.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5844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2020-05-21T09:15:00Z</dcterms:created>
  <dcterms:modified xsi:type="dcterms:W3CDTF">2020-05-21T09:15:00Z</dcterms:modified>
</cp:coreProperties>
</file>